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1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0"/>
        <w:gridCol w:w="2237"/>
        <w:gridCol w:w="961"/>
        <w:gridCol w:w="961"/>
        <w:gridCol w:w="961"/>
        <w:gridCol w:w="2297"/>
        <w:gridCol w:w="12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9160" w:type="dxa"/>
            <w:gridSpan w:val="7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pacing w:val="-2"/>
                <w:kern w:val="0"/>
                <w:sz w:val="28"/>
                <w:szCs w:val="28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pacing w:val="-2"/>
                <w:kern w:val="0"/>
                <w:sz w:val="28"/>
                <w:szCs w:val="28"/>
                <w:u w:val="none"/>
                <w:lang w:val="en-US" w:eastAsia="zh-CN" w:bidi="ar"/>
              </w:rPr>
              <w:t>附件：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spacing w:val="-2"/>
                <w:kern w:val="0"/>
                <w:sz w:val="28"/>
                <w:szCs w:val="28"/>
                <w:u w:val="none"/>
                <w:lang w:val="en-US" w:eastAsia="zh-CN" w:bidi="ar"/>
              </w:rPr>
              <w:t>2021年度校级哲学社会科学繁荣项目推荐立项名单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所属学科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项目负责人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项目参与人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项目类型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spacing w:val="-2"/>
                <w:lang w:val="en-US" w:eastAsia="zh-CN" w:bidi="ar"/>
              </w:rPr>
              <w:t>乡村建设行动下农村生计、绿色能源消费及生态文明研究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经济学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王萍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吕靖烨,窦红宾,张能,徐梦婷,高建红,李梦龙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重点项目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习近平关于能源革命的重要论述研究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马克思主义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赵京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孙红湘,许建,王欣,黄春玲,尹迪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重点项目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陕西文旅融合发展态势与高质量发展路径研究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经济学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宋咏梅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王会战,董红梅,李晓琳,李晖,寇敏,党群,郝彩宁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重点项目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以“优化居住环境”为目标的西北农村地区居住建筑设计方法研究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土木建筑工程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石嘉怡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建筑与土木工程学院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白鲁建,倪茜,郑鑫,胡靓,裴琳娟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一般项目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巴勒斯坦民族解放战略演变研究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历史学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王楠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张志鹏,魏亮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一般项目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和合理论视角下《习近平谈治国理政第二卷》古典诗词英译研究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语言学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杜戍涓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人文与外国语学院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姚克勤,管延红,王芳,马星驰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一般项目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激励策略对矿工群体主动安全行为的影响研究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安全科学技术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王莉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安全科学与工程学院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成连华,李磊,肖泽元,张诚刚,杨帅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一般项目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西部高校科研资源配置绩效评价与调控机制研究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管理学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孙雪花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人文与外国语学院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张小涓,雷莉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一般项目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经济-环境-安全视角下煤炭产能偏离的形成机理与调控机制研究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管理学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杨晴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张甜,田娟娟,刘冰,王永乐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一般项目</w:t>
            </w:r>
          </w:p>
        </w:tc>
      </w:tr>
    </w:tbl>
    <w:p>
      <w:pPr>
        <w:ind w:firstLine="560" w:firstLineChars="200"/>
        <w:rPr>
          <w:rFonts w:hint="default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C73EE8"/>
    <w:rsid w:val="3A7727F3"/>
    <w:rsid w:val="71C7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2021-05-18T08:33:00Z</dcterms:created>
  <dc:creator>张佚名</dc:creator>
  <cp:lastModifiedBy>择一城、终老</cp:lastModifiedBy>
  <dcterms:modified xsi:type="dcterms:W3CDTF">2021-05-27T07:54:39Z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04FEE4C2E7674D8892366952042112D3</vt:lpwstr>
  </property>
</Properties>
</file>