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2021年度课题征询意见反馈汇总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优化我省产业创新生态，激发内生动力问题研究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实施种业创新工程确保我省粮食安全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关于提高我省土地亩均产出率的对策建议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面向新格局促进我省县域经济加快发展</w:t>
      </w:r>
      <w:r>
        <w:rPr>
          <w:rFonts w:hint="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建设适应高质量发展要求的人才队伍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贯彻新发展理念，提升项目谋划能力，为全省高质量发展提供有力支撑问题研究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提升居民收入水平，建设适应高质量发展的收入分配体系问题研究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贯彻安全发展理念，提升危化品本质安全和治理能力现代化水平问题研究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加强市域社会治理现代化建设，不断提升社会治理效能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坚持依法行政，提升依法行政水平，不断加强法治政府建设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关于推进我省乡村振兴先行区建设的建议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关于巩固拓展脱贫攻坚成果与乡村振兴有效衔接的路径探索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关于打好陕西种业“翻身仗”的对策与建议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“碳达峰”要求下，我省能源工业发展与转型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推进西部科技创新港打造“双链”融合示范区的对策研究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促进高新区高质量发展的对策研究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职业技能提升与促就业创业和县域经济发展研究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如何进一步推动习近平新时代中国特色社会主义思想深入人心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如何更好发挥文学陕军、西部影视、长安画派、陕西戏曲品牌资源优势，加快推进文化强省建设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陕南绿色循环现代产业体系构建研究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陕南地区生态产品价值实现路径研究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新业态用工情况调查研究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公共就业服务体系建设研究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围绕创造高品质生活，在新发展阶段如何有效提升人社公共服务能力水平研究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陕西省生态环境应急分级管理研究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西安咸阳国际机场航空口岸大通关研究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2.西安铁路口岸大通关研究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构建西安与“一带一路”沿线国家开放交流合作机制的研究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沿黄河流域城市联动发展研究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加快我省乡村振兴路径研究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如何探索创新制度机制，促进咸阳与西部创新港产学研用合作，打造科技成果转化示范区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陕西低空经济产业发展研究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碳达峰、碳中和背景下，陕西高端低碳现代产业体系研究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双循环背景下，陕西榆林高质量发展面临的机遇与挑战研究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陕西打造国家级能源科技创新中心研究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支持汉中打造全国优质生态产品供给基地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支持汉中打造“汉方药都”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支持重大先进装备制造项目布局汉中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安康生态产品价值多元化实现路径研究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加大南水北调中线工程水源区生态补偿的政策研究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安康汉江生态经济带绿色发展先行区的战略布局研究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安康“生态康养+”产业发展的战略布局研究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打造陕西联结国内国际“双循环”的南部重要枢纽的路径选择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安康市巩固脱贫攻坚成果和深入实施乡村振兴战略研究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安康市发展空间结构优化和战略格局方向措施研究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安康市高质量培育重点产业人才、紧缺急需人才和乡土人才队伍的举措研究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安康市积极应对人口老龄化大力发展康养产业的举措研究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安康市公共服务均等水平提升的路径研究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共建“黄河三镇”的必要性和可行性调查研究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在黄河流域生态保护和高质量发展国家战略、碳达峰碳中和“双重挑战”下韩城产业转型升级之道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15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深化计划单列试点，加快建设黄河沿岸区域性中心城市。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CB49"/>
    <w:multiLevelType w:val="singleLevel"/>
    <w:tmpl w:val="490CCB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D4928"/>
    <w:rsid w:val="4F5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2021-02-07T09:29:00Z</dcterms:created>
  <dc:creator>西科大摄影协会</dc:creator>
  <cp:lastModifiedBy>西科大摄影协会</cp:lastModifiedBy>
  <dcterms:modified xsi:type="dcterms:W3CDTF">2021-02-07T09:29:37Z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