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FA" w:rsidRPr="00850B07" w:rsidRDefault="00850B07">
      <w:pPr>
        <w:rPr>
          <w:rFonts w:ascii="仿宋_GB2312" w:eastAsia="仿宋_GB2312"/>
          <w:b/>
          <w:sz w:val="32"/>
          <w:szCs w:val="32"/>
        </w:rPr>
      </w:pPr>
      <w:r w:rsidRPr="00850B07">
        <w:rPr>
          <w:rFonts w:ascii="仿宋_GB2312" w:eastAsia="仿宋_GB2312" w:hint="eastAsia"/>
          <w:b/>
          <w:sz w:val="32"/>
          <w:szCs w:val="32"/>
        </w:rPr>
        <w:t>项目名称：</w:t>
      </w:r>
      <w:r w:rsidR="00B605B7" w:rsidRPr="00E16879">
        <w:rPr>
          <w:rFonts w:ascii="仿宋_GB2312" w:eastAsia="仿宋_GB2312" w:hint="eastAsia"/>
          <w:sz w:val="32"/>
          <w:szCs w:val="32"/>
        </w:rPr>
        <w:t>低温等离子体污泥复合催化剂的制备及其在SCO 脱硝工艺中的应用</w:t>
      </w:r>
      <w:bookmarkStart w:id="0" w:name="_GoBack"/>
      <w:bookmarkEnd w:id="0"/>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B605B7" w:rsidRPr="00E16879">
        <w:rPr>
          <w:rFonts w:ascii="仿宋_GB2312" w:eastAsia="仿宋_GB2312" w:hint="eastAsia"/>
          <w:sz w:val="32"/>
          <w:szCs w:val="32"/>
        </w:rPr>
        <w:t>张蕾；舒浩；贾阳；聂文杰；赵璐；文欣</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7F327A">
        <w:rPr>
          <w:rFonts w:ascii="仿宋_GB2312" w:eastAsia="仿宋_GB2312" w:hint="eastAsia"/>
          <w:b/>
          <w:sz w:val="32"/>
          <w:szCs w:val="32"/>
        </w:rPr>
        <w:t>（所有</w:t>
      </w:r>
      <w:r w:rsidR="007F327A">
        <w:rPr>
          <w:rFonts w:ascii="仿宋_GB2312" w:eastAsia="仿宋_GB2312"/>
          <w:b/>
          <w:sz w:val="32"/>
          <w:szCs w:val="32"/>
        </w:rPr>
        <w:t>单位</w:t>
      </w:r>
      <w:r w:rsidR="007F327A">
        <w:rPr>
          <w:rFonts w:ascii="仿宋_GB2312" w:eastAsia="仿宋_GB2312" w:hint="eastAsia"/>
          <w:b/>
          <w:sz w:val="32"/>
          <w:szCs w:val="32"/>
        </w:rPr>
        <w:t>）</w:t>
      </w:r>
      <w:r w:rsidRPr="00850B07">
        <w:rPr>
          <w:rFonts w:ascii="仿宋_GB2312" w:eastAsia="仿宋_GB2312" w:hint="eastAsia"/>
          <w:b/>
          <w:sz w:val="32"/>
          <w:szCs w:val="32"/>
        </w:rPr>
        <w:t>：</w:t>
      </w:r>
      <w:r w:rsidR="00B605B7" w:rsidRPr="00E16879">
        <w:rPr>
          <w:rFonts w:ascii="仿宋_GB2312" w:eastAsia="仿宋_GB2312" w:hint="eastAsia"/>
          <w:sz w:val="32"/>
          <w:szCs w:val="32"/>
        </w:rPr>
        <w:t>西安科技大学</w:t>
      </w:r>
    </w:p>
    <w:p w:rsidR="00E16879" w:rsidRPr="00B605B7" w:rsidRDefault="00850B07" w:rsidP="00E16879">
      <w:pPr>
        <w:rPr>
          <w:rFonts w:ascii="仿宋_GB2312" w:eastAsia="仿宋_GB2312"/>
          <w:b/>
          <w:sz w:val="32"/>
          <w:szCs w:val="32"/>
        </w:rPr>
      </w:pPr>
      <w:r w:rsidRPr="00850B07">
        <w:rPr>
          <w:rFonts w:ascii="仿宋_GB2312" w:eastAsia="仿宋_GB2312" w:hint="eastAsia"/>
          <w:b/>
          <w:sz w:val="32"/>
          <w:szCs w:val="32"/>
        </w:rPr>
        <w:t>项目简介：</w:t>
      </w:r>
    </w:p>
    <w:p w:rsidR="00850B07" w:rsidRPr="00E16879" w:rsidRDefault="00B605B7" w:rsidP="00E16879">
      <w:pPr>
        <w:ind w:firstLineChars="200" w:firstLine="640"/>
        <w:rPr>
          <w:rFonts w:ascii="仿宋_GB2312" w:eastAsia="仿宋_GB2312"/>
          <w:sz w:val="32"/>
          <w:szCs w:val="32"/>
        </w:rPr>
      </w:pPr>
      <w:r w:rsidRPr="00E16879">
        <w:rPr>
          <w:rFonts w:ascii="仿宋_GB2312" w:eastAsia="仿宋_GB2312" w:hint="eastAsia"/>
          <w:sz w:val="32"/>
          <w:szCs w:val="32"/>
        </w:rPr>
        <w:t>选择性催化氧化法是一种潜在具有良好脱硝性能的技术，摒弃SCR 需要大量液氨作为还原剂，不存在氨气易泄露的问题。然而其催化剂也是烟气脱硝工艺中的核心部分，同SCR 法一样，催化剂的价格昂贵不仅是因为原材料成本高，其制备工艺的复杂及高能耗更是增加其成本高的重要原因。因此如何采用简单、有效、节能的方法制备出一种高效催化剂一直是国内外研究学者需要突破的难题之一。污泥作为一种含有丰富有机质和水分的固体废弃物，其处理处置和利用一直受到人们的关注。目前，对于废污水处理工艺中活性污泥和煤田中的含油污泥研究较多，其利用方式主要集中在焚烧、堆肥、制油等方面。而本项目是以豆油厂污水处理工艺中的污泥，其含有大量有机质，与常见的废污水的活性污泥性状不同。将其制备成SCO脱硝工艺的催化剂，可极大地提高污泥的利用率，减少污泥堆放引起的环境污染问题。同时制备出的脱硝催化剂可见减少目前商用脱硝催化剂的制备成本，减小企业对于环保的投入，增加企业的收入。将低性</w:t>
      </w:r>
      <w:r w:rsidRPr="00E16879">
        <w:rPr>
          <w:rFonts w:ascii="仿宋_GB2312" w:eastAsia="仿宋_GB2312" w:hint="eastAsia"/>
          <w:sz w:val="32"/>
          <w:szCs w:val="32"/>
        </w:rPr>
        <w:lastRenderedPageBreak/>
        <w:t>价值的固体废物制备成高性价值脱硝催化剂，既能满足企业对于固废处理的需求，又能通过制备的催化剂增加企业的收入，对于中小型企业是一个很有效的利用途径，值得大面积推广。</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670192">
        <w:rPr>
          <w:rFonts w:ascii="仿宋_GB2312" w:eastAsia="仿宋_GB2312"/>
          <w:b/>
          <w:sz w:val="32"/>
          <w:szCs w:val="32"/>
        </w:rPr>
        <w:t>8</w:t>
      </w:r>
      <w:r w:rsidR="00AC60ED">
        <w:rPr>
          <w:rFonts w:ascii="仿宋_GB2312" w:eastAsia="仿宋_GB2312" w:hint="eastAsia"/>
          <w:b/>
          <w:sz w:val="32"/>
          <w:szCs w:val="32"/>
        </w:rPr>
        <w:t>篇</w:t>
      </w:r>
      <w:r w:rsidR="00F437E2">
        <w:rPr>
          <w:rFonts w:ascii="仿宋_GB2312" w:eastAsia="仿宋_GB2312"/>
          <w:b/>
          <w:sz w:val="32"/>
          <w:szCs w:val="32"/>
        </w:rPr>
        <w:t>）</w:t>
      </w:r>
      <w:r w:rsidR="00C04C87">
        <w:rPr>
          <w:rFonts w:ascii="仿宋_GB2312" w:eastAsia="仿宋_GB2312" w:hint="eastAsia"/>
          <w:b/>
          <w:sz w:val="32"/>
          <w:szCs w:val="32"/>
        </w:rPr>
        <w:t>（</w:t>
      </w:r>
      <w:r w:rsidR="00C04C87">
        <w:rPr>
          <w:rFonts w:ascii="仿宋_GB2312" w:eastAsia="仿宋_GB2312"/>
          <w:b/>
          <w:sz w:val="32"/>
          <w:szCs w:val="32"/>
        </w:rPr>
        <w:t>文章的第一作者、通讯作者必须为奖</w:t>
      </w:r>
      <w:r w:rsidR="00C04C87">
        <w:rPr>
          <w:rFonts w:ascii="仿宋_GB2312" w:eastAsia="仿宋_GB2312" w:hint="eastAsia"/>
          <w:b/>
          <w:sz w:val="32"/>
          <w:szCs w:val="32"/>
        </w:rPr>
        <w:t>励</w:t>
      </w:r>
      <w:r w:rsidR="00C04C87">
        <w:rPr>
          <w:rFonts w:ascii="仿宋_GB2312" w:eastAsia="仿宋_GB2312"/>
          <w:b/>
          <w:sz w:val="32"/>
          <w:szCs w:val="32"/>
        </w:rPr>
        <w:t>申报完成人</w:t>
      </w:r>
      <w:r w:rsidR="002F0280">
        <w:rPr>
          <w:rFonts w:ascii="仿宋_GB2312" w:eastAsia="仿宋_GB2312"/>
          <w:b/>
          <w:sz w:val="32"/>
          <w:szCs w:val="32"/>
        </w:rPr>
        <w:t>，</w:t>
      </w:r>
      <w:r w:rsidR="002F0280">
        <w:rPr>
          <w:rFonts w:ascii="仿宋_GB2312" w:eastAsia="仿宋_GB2312" w:hint="eastAsia"/>
          <w:b/>
          <w:sz w:val="32"/>
          <w:szCs w:val="32"/>
        </w:rPr>
        <w:t>否则</w:t>
      </w:r>
      <w:r w:rsidR="002F0280">
        <w:rPr>
          <w:rFonts w:ascii="仿宋_GB2312" w:eastAsia="仿宋_GB2312"/>
          <w:b/>
          <w:sz w:val="32"/>
          <w:szCs w:val="32"/>
        </w:rPr>
        <w:t>须出具知情同意书</w:t>
      </w:r>
      <w:r w:rsidR="00C04C87">
        <w:rPr>
          <w:rFonts w:ascii="仿宋_GB2312" w:eastAsia="仿宋_GB2312"/>
          <w:b/>
          <w:sz w:val="32"/>
          <w:szCs w:val="32"/>
        </w:rPr>
        <w:t>）</w:t>
      </w:r>
    </w:p>
    <w:tbl>
      <w:tblPr>
        <w:tblStyle w:val="a4"/>
        <w:tblW w:w="0" w:type="auto"/>
        <w:jc w:val="center"/>
        <w:tblLook w:val="04A0" w:firstRow="1" w:lastRow="0" w:firstColumn="1" w:lastColumn="0" w:noHBand="0" w:noVBand="1"/>
      </w:tblPr>
      <w:tblGrid>
        <w:gridCol w:w="2016"/>
        <w:gridCol w:w="1677"/>
        <w:gridCol w:w="1665"/>
        <w:gridCol w:w="1609"/>
        <w:gridCol w:w="1555"/>
      </w:tblGrid>
      <w:tr w:rsidR="00F57EC1" w:rsidRPr="00850B07" w:rsidTr="00136B3A">
        <w:trPr>
          <w:jc w:val="center"/>
        </w:trPr>
        <w:tc>
          <w:tcPr>
            <w:tcW w:w="1703" w:type="dxa"/>
            <w:vAlign w:val="center"/>
          </w:tcPr>
          <w:p w:rsidR="00F57EC1" w:rsidRPr="00850B07" w:rsidRDefault="00F57EC1" w:rsidP="00136B3A">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1704" w:type="dxa"/>
            <w:vAlign w:val="center"/>
          </w:tcPr>
          <w:p w:rsidR="00F57EC1" w:rsidRPr="00850B07" w:rsidRDefault="00F57EC1" w:rsidP="00136B3A">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1766" w:type="dxa"/>
            <w:vAlign w:val="center"/>
          </w:tcPr>
          <w:p w:rsidR="00F57EC1" w:rsidRPr="00850B07" w:rsidRDefault="00F57EC1" w:rsidP="00136B3A">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1704" w:type="dxa"/>
            <w:vAlign w:val="center"/>
          </w:tcPr>
          <w:p w:rsidR="00F57EC1" w:rsidRPr="00850B07" w:rsidRDefault="00F57EC1" w:rsidP="00136B3A">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c>
          <w:tcPr>
            <w:tcW w:w="1645" w:type="dxa"/>
            <w:vAlign w:val="center"/>
          </w:tcPr>
          <w:p w:rsidR="00F57EC1" w:rsidRPr="00850B07" w:rsidRDefault="00F57EC1" w:rsidP="00136B3A">
            <w:pPr>
              <w:pStyle w:val="a3"/>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F57EC1" w:rsidRPr="00850B07" w:rsidTr="00136B3A">
        <w:trPr>
          <w:jc w:val="center"/>
        </w:trPr>
        <w:tc>
          <w:tcPr>
            <w:tcW w:w="1703" w:type="dxa"/>
            <w:vAlign w:val="center"/>
          </w:tcPr>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Preparation of soybean oil factory sludge catalyst by plasma and the kinetics of selective</w:t>
            </w:r>
          </w:p>
          <w:p w:rsidR="00F57EC1" w:rsidRPr="00850B07" w:rsidRDefault="00136B3A" w:rsidP="00136B3A">
            <w:pPr>
              <w:pStyle w:val="a3"/>
              <w:ind w:firstLineChars="0" w:firstLine="0"/>
              <w:jc w:val="center"/>
              <w:rPr>
                <w:rFonts w:ascii="仿宋_GB2312" w:eastAsia="仿宋_GB2312"/>
                <w:sz w:val="24"/>
                <w:szCs w:val="24"/>
              </w:rPr>
            </w:pPr>
            <w:r w:rsidRPr="00136B3A">
              <w:rPr>
                <w:rFonts w:ascii="仿宋_GB2312" w:eastAsia="仿宋_GB2312"/>
                <w:sz w:val="24"/>
                <w:szCs w:val="24"/>
              </w:rPr>
              <w:t>catalytic oxidation denitrification reaction</w:t>
            </w:r>
          </w:p>
        </w:tc>
        <w:tc>
          <w:tcPr>
            <w:tcW w:w="1704" w:type="dxa"/>
            <w:vAlign w:val="center"/>
          </w:tcPr>
          <w:p w:rsidR="00F57EC1" w:rsidRPr="00850B07" w:rsidRDefault="00136B3A" w:rsidP="00136B3A">
            <w:pPr>
              <w:pStyle w:val="a3"/>
              <w:ind w:firstLineChars="0" w:firstLine="0"/>
              <w:jc w:val="center"/>
              <w:rPr>
                <w:rFonts w:ascii="仿宋_GB2312" w:eastAsia="仿宋_GB2312"/>
                <w:sz w:val="24"/>
                <w:szCs w:val="24"/>
              </w:rPr>
            </w:pPr>
            <w:r w:rsidRPr="00136B3A">
              <w:rPr>
                <w:rFonts w:ascii="仿宋_GB2312" w:eastAsia="仿宋_GB2312"/>
                <w:sz w:val="24"/>
                <w:szCs w:val="24"/>
              </w:rPr>
              <w:t>Journal of Cleaner Production</w:t>
            </w:r>
          </w:p>
        </w:tc>
        <w:tc>
          <w:tcPr>
            <w:tcW w:w="1766" w:type="dxa"/>
            <w:vAlign w:val="center"/>
          </w:tcPr>
          <w:p w:rsidR="00F57EC1" w:rsidRPr="00850B07" w:rsidRDefault="00190569" w:rsidP="00136B3A">
            <w:pPr>
              <w:pStyle w:val="a3"/>
              <w:ind w:firstLineChars="0" w:firstLine="0"/>
              <w:jc w:val="center"/>
              <w:rPr>
                <w:rFonts w:ascii="仿宋_GB2312" w:eastAsia="仿宋_GB2312"/>
                <w:sz w:val="24"/>
                <w:szCs w:val="24"/>
              </w:rPr>
            </w:pPr>
            <w:r>
              <w:rPr>
                <w:rFonts w:ascii="仿宋_GB2312" w:eastAsia="仿宋_GB2312" w:hint="eastAsia"/>
                <w:sz w:val="24"/>
                <w:szCs w:val="24"/>
              </w:rPr>
              <w:t>张蕾，</w:t>
            </w:r>
            <w:r w:rsidR="00136B3A">
              <w:rPr>
                <w:rFonts w:ascii="仿宋_GB2312" w:eastAsia="仿宋_GB2312" w:hint="eastAsia"/>
                <w:sz w:val="24"/>
                <w:szCs w:val="24"/>
              </w:rPr>
              <w:t>贾阳，张磊，何会彬，杨超，罗敏，苗霖田</w:t>
            </w:r>
          </w:p>
        </w:tc>
        <w:tc>
          <w:tcPr>
            <w:tcW w:w="1704" w:type="dxa"/>
            <w:vAlign w:val="center"/>
          </w:tcPr>
          <w:p w:rsidR="00F57EC1" w:rsidRPr="00850B07" w:rsidRDefault="00136B3A" w:rsidP="00136B3A">
            <w:pPr>
              <w:pStyle w:val="a3"/>
              <w:ind w:firstLineChars="0" w:firstLine="0"/>
              <w:jc w:val="center"/>
              <w:rPr>
                <w:rFonts w:ascii="仿宋_GB2312" w:eastAsia="仿宋_GB2312"/>
                <w:sz w:val="24"/>
                <w:szCs w:val="24"/>
              </w:rPr>
            </w:pPr>
            <w:r>
              <w:rPr>
                <w:rFonts w:ascii="仿宋_GB2312" w:eastAsia="仿宋_GB2312"/>
                <w:sz w:val="24"/>
                <w:szCs w:val="24"/>
              </w:rPr>
              <w:t>2019</w:t>
            </w:r>
          </w:p>
        </w:tc>
        <w:tc>
          <w:tcPr>
            <w:tcW w:w="1645" w:type="dxa"/>
            <w:vAlign w:val="center"/>
          </w:tcPr>
          <w:p w:rsidR="00F57EC1" w:rsidRPr="00850B07" w:rsidRDefault="00DF0858" w:rsidP="00136B3A">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西安科技大学，中国重型机械研究院股份公司</w:t>
            </w:r>
          </w:p>
        </w:tc>
      </w:tr>
      <w:tr w:rsidR="00F57EC1" w:rsidRPr="00850B07" w:rsidTr="00136B3A">
        <w:trPr>
          <w:jc w:val="center"/>
        </w:trPr>
        <w:tc>
          <w:tcPr>
            <w:tcW w:w="1703" w:type="dxa"/>
            <w:vAlign w:val="center"/>
          </w:tcPr>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Preparation</w:t>
            </w:r>
          </w:p>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of soybean oil factory sludge catalyst and its application in selective catalytic oxidation</w:t>
            </w:r>
          </w:p>
          <w:p w:rsidR="00F57EC1" w:rsidRPr="00850B07" w:rsidRDefault="00136B3A" w:rsidP="00136B3A">
            <w:pPr>
              <w:pStyle w:val="a3"/>
              <w:ind w:firstLineChars="0" w:firstLine="0"/>
              <w:jc w:val="center"/>
              <w:rPr>
                <w:rFonts w:ascii="仿宋_GB2312" w:eastAsia="仿宋_GB2312"/>
                <w:sz w:val="24"/>
                <w:szCs w:val="24"/>
              </w:rPr>
            </w:pPr>
            <w:r w:rsidRPr="00136B3A">
              <w:rPr>
                <w:rFonts w:ascii="仿宋_GB2312" w:eastAsia="仿宋_GB2312"/>
                <w:sz w:val="24"/>
                <w:szCs w:val="24"/>
              </w:rPr>
              <w:t>denitration process</w:t>
            </w:r>
          </w:p>
        </w:tc>
        <w:tc>
          <w:tcPr>
            <w:tcW w:w="1704" w:type="dxa"/>
            <w:vAlign w:val="center"/>
          </w:tcPr>
          <w:p w:rsidR="00F57EC1" w:rsidRPr="00850B07" w:rsidRDefault="00136B3A" w:rsidP="00136B3A">
            <w:pPr>
              <w:pStyle w:val="a3"/>
              <w:ind w:firstLineChars="0" w:firstLine="0"/>
              <w:jc w:val="center"/>
              <w:rPr>
                <w:rFonts w:ascii="仿宋_GB2312" w:eastAsia="仿宋_GB2312"/>
                <w:sz w:val="24"/>
                <w:szCs w:val="24"/>
              </w:rPr>
            </w:pPr>
            <w:r w:rsidRPr="00136B3A">
              <w:rPr>
                <w:rFonts w:ascii="仿宋_GB2312" w:eastAsia="仿宋_GB2312"/>
                <w:sz w:val="24"/>
                <w:szCs w:val="24"/>
              </w:rPr>
              <w:t>Journal of Cleaner Production</w:t>
            </w:r>
          </w:p>
        </w:tc>
        <w:tc>
          <w:tcPr>
            <w:tcW w:w="1766" w:type="dxa"/>
            <w:vAlign w:val="center"/>
          </w:tcPr>
          <w:p w:rsidR="00F57EC1" w:rsidRPr="00850B07" w:rsidRDefault="00190569" w:rsidP="00136B3A">
            <w:pPr>
              <w:pStyle w:val="a3"/>
              <w:ind w:firstLineChars="0" w:firstLine="0"/>
              <w:jc w:val="center"/>
              <w:rPr>
                <w:rFonts w:ascii="仿宋_GB2312" w:eastAsia="仿宋_GB2312"/>
                <w:sz w:val="24"/>
                <w:szCs w:val="24"/>
              </w:rPr>
            </w:pPr>
            <w:r>
              <w:rPr>
                <w:rFonts w:ascii="仿宋_GB2312" w:eastAsia="仿宋_GB2312" w:hint="eastAsia"/>
                <w:sz w:val="24"/>
                <w:szCs w:val="24"/>
              </w:rPr>
              <w:t>张蕾，</w:t>
            </w:r>
            <w:r w:rsidR="00136B3A">
              <w:rPr>
                <w:rFonts w:ascii="仿宋_GB2312" w:eastAsia="仿宋_GB2312" w:hint="eastAsia"/>
                <w:sz w:val="24"/>
                <w:szCs w:val="24"/>
              </w:rPr>
              <w:t>陈吉浩，张磊，沙响玲，李永辉，樊敏</w:t>
            </w:r>
          </w:p>
        </w:tc>
        <w:tc>
          <w:tcPr>
            <w:tcW w:w="1704" w:type="dxa"/>
            <w:vAlign w:val="center"/>
          </w:tcPr>
          <w:p w:rsidR="00F57EC1" w:rsidRPr="00850B07" w:rsidRDefault="00136B3A" w:rsidP="00136B3A">
            <w:pPr>
              <w:pStyle w:val="a3"/>
              <w:ind w:firstLineChars="0" w:firstLine="0"/>
              <w:jc w:val="center"/>
              <w:rPr>
                <w:rFonts w:ascii="仿宋_GB2312" w:eastAsia="仿宋_GB2312"/>
                <w:sz w:val="24"/>
                <w:szCs w:val="24"/>
              </w:rPr>
            </w:pPr>
            <w:r>
              <w:rPr>
                <w:rFonts w:ascii="仿宋_GB2312" w:eastAsia="仿宋_GB2312"/>
                <w:sz w:val="24"/>
                <w:szCs w:val="24"/>
              </w:rPr>
              <w:t>2019</w:t>
            </w:r>
          </w:p>
        </w:tc>
        <w:tc>
          <w:tcPr>
            <w:tcW w:w="1645" w:type="dxa"/>
            <w:vAlign w:val="center"/>
          </w:tcPr>
          <w:p w:rsidR="00F57EC1" w:rsidRPr="00850B07" w:rsidRDefault="00190569" w:rsidP="00136B3A">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西安科技大学，中国重型机械研究院股份公司</w:t>
            </w:r>
          </w:p>
        </w:tc>
      </w:tr>
      <w:tr w:rsidR="00F57EC1" w:rsidRPr="00850B07" w:rsidTr="00136B3A">
        <w:trPr>
          <w:jc w:val="center"/>
        </w:trPr>
        <w:tc>
          <w:tcPr>
            <w:tcW w:w="1703" w:type="dxa"/>
            <w:vAlign w:val="center"/>
          </w:tcPr>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Preparation of MnOx supported LiOH activated soybean oil</w:t>
            </w:r>
          </w:p>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 xml:space="preserve">sludge </w:t>
            </w:r>
            <w:r w:rsidRPr="00136B3A">
              <w:rPr>
                <w:rFonts w:ascii="仿宋_GB2312" w:eastAsia="仿宋_GB2312"/>
                <w:sz w:val="24"/>
                <w:szCs w:val="24"/>
              </w:rPr>
              <w:lastRenderedPageBreak/>
              <w:t>catalyst and its analysis in denitration mechanism of selective catalytic oxidation</w:t>
            </w:r>
          </w:p>
          <w:p w:rsidR="00F57EC1" w:rsidRPr="00850B07" w:rsidRDefault="00136B3A" w:rsidP="00136B3A">
            <w:pPr>
              <w:pStyle w:val="a3"/>
              <w:ind w:firstLineChars="0" w:firstLine="0"/>
              <w:jc w:val="center"/>
              <w:rPr>
                <w:rFonts w:ascii="仿宋_GB2312" w:eastAsia="仿宋_GB2312"/>
                <w:sz w:val="24"/>
                <w:szCs w:val="24"/>
              </w:rPr>
            </w:pPr>
            <w:r w:rsidRPr="00136B3A">
              <w:rPr>
                <w:rFonts w:ascii="仿宋_GB2312" w:eastAsia="仿宋_GB2312"/>
                <w:sz w:val="24"/>
                <w:szCs w:val="24"/>
              </w:rPr>
              <w:t>(SCO)</w:t>
            </w:r>
          </w:p>
        </w:tc>
        <w:tc>
          <w:tcPr>
            <w:tcW w:w="1704" w:type="dxa"/>
            <w:vAlign w:val="center"/>
          </w:tcPr>
          <w:p w:rsidR="00F57EC1" w:rsidRPr="00850B07" w:rsidRDefault="00136B3A" w:rsidP="00136B3A">
            <w:pPr>
              <w:pStyle w:val="a3"/>
              <w:ind w:firstLineChars="0" w:firstLine="0"/>
              <w:jc w:val="center"/>
              <w:rPr>
                <w:rFonts w:ascii="仿宋_GB2312" w:eastAsia="仿宋_GB2312"/>
                <w:sz w:val="24"/>
                <w:szCs w:val="24"/>
              </w:rPr>
            </w:pPr>
            <w:r w:rsidRPr="00136B3A">
              <w:rPr>
                <w:rFonts w:ascii="仿宋_GB2312" w:eastAsia="仿宋_GB2312"/>
                <w:sz w:val="24"/>
                <w:szCs w:val="24"/>
              </w:rPr>
              <w:lastRenderedPageBreak/>
              <w:t>Scientific Reports</w:t>
            </w:r>
          </w:p>
        </w:tc>
        <w:tc>
          <w:tcPr>
            <w:tcW w:w="1766" w:type="dxa"/>
            <w:vAlign w:val="center"/>
          </w:tcPr>
          <w:p w:rsidR="00F57EC1" w:rsidRPr="00850B07" w:rsidRDefault="00190569" w:rsidP="00136B3A">
            <w:pPr>
              <w:pStyle w:val="a3"/>
              <w:ind w:firstLineChars="0" w:firstLine="0"/>
              <w:jc w:val="center"/>
              <w:rPr>
                <w:rFonts w:ascii="仿宋_GB2312" w:eastAsia="仿宋_GB2312"/>
                <w:sz w:val="24"/>
                <w:szCs w:val="24"/>
              </w:rPr>
            </w:pPr>
            <w:r>
              <w:rPr>
                <w:rFonts w:ascii="仿宋_GB2312" w:eastAsia="仿宋_GB2312" w:hint="eastAsia"/>
                <w:sz w:val="24"/>
                <w:szCs w:val="24"/>
              </w:rPr>
              <w:t>张蕾，</w:t>
            </w:r>
            <w:r w:rsidR="00136B3A">
              <w:rPr>
                <w:rFonts w:ascii="仿宋_GB2312" w:eastAsia="仿宋_GB2312" w:hint="eastAsia"/>
                <w:sz w:val="24"/>
                <w:szCs w:val="24"/>
              </w:rPr>
              <w:t>罗敏，孔婷婷，张磊，何会彬，贾阳，杨超，吴燕，李梦婷</w:t>
            </w:r>
          </w:p>
        </w:tc>
        <w:tc>
          <w:tcPr>
            <w:tcW w:w="1704" w:type="dxa"/>
            <w:vAlign w:val="center"/>
          </w:tcPr>
          <w:p w:rsidR="00F57EC1" w:rsidRPr="00850B07" w:rsidRDefault="00136B3A" w:rsidP="00136B3A">
            <w:pPr>
              <w:pStyle w:val="a3"/>
              <w:ind w:firstLineChars="0" w:firstLine="0"/>
              <w:jc w:val="center"/>
              <w:rPr>
                <w:rFonts w:ascii="仿宋_GB2312" w:eastAsia="仿宋_GB2312"/>
                <w:sz w:val="24"/>
                <w:szCs w:val="24"/>
              </w:rPr>
            </w:pPr>
            <w:r>
              <w:rPr>
                <w:rFonts w:ascii="仿宋_GB2312" w:eastAsia="仿宋_GB2312"/>
                <w:sz w:val="24"/>
                <w:szCs w:val="24"/>
              </w:rPr>
              <w:t>2019</w:t>
            </w:r>
          </w:p>
        </w:tc>
        <w:tc>
          <w:tcPr>
            <w:tcW w:w="1645" w:type="dxa"/>
            <w:vAlign w:val="center"/>
          </w:tcPr>
          <w:p w:rsidR="00F57EC1" w:rsidRPr="00850B07" w:rsidRDefault="00190569" w:rsidP="00136B3A">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西安科技大学，中国重型机械研究院股份公司</w:t>
            </w:r>
            <w:r w:rsidR="00136B3A">
              <w:rPr>
                <w:rFonts w:ascii="仿宋_GB2312" w:eastAsia="仿宋_GB2312" w:hint="eastAsia"/>
                <w:sz w:val="24"/>
                <w:szCs w:val="24"/>
              </w:rPr>
              <w:t>，国土</w:t>
            </w:r>
            <w:r w:rsidR="00136B3A" w:rsidRPr="00136B3A">
              <w:rPr>
                <w:rFonts w:ascii="仿宋_GB2312" w:eastAsia="仿宋_GB2312" w:hint="eastAsia"/>
                <w:sz w:val="24"/>
                <w:szCs w:val="24"/>
              </w:rPr>
              <w:t>资源部煤炭资源勘查</w:t>
            </w:r>
            <w:r w:rsidR="00136B3A" w:rsidRPr="00136B3A">
              <w:rPr>
                <w:rFonts w:ascii="仿宋_GB2312" w:eastAsia="仿宋_GB2312" w:hint="eastAsia"/>
                <w:sz w:val="24"/>
                <w:szCs w:val="24"/>
              </w:rPr>
              <w:lastRenderedPageBreak/>
              <w:t>与综合利用重点实验室</w:t>
            </w:r>
          </w:p>
        </w:tc>
      </w:tr>
      <w:tr w:rsidR="00136B3A" w:rsidRPr="00850B07" w:rsidTr="00136B3A">
        <w:trPr>
          <w:jc w:val="center"/>
        </w:trPr>
        <w:tc>
          <w:tcPr>
            <w:tcW w:w="1703" w:type="dxa"/>
            <w:vAlign w:val="center"/>
          </w:tcPr>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Study on the Preparation of Plasma-Modified Fly Ash</w:t>
            </w:r>
          </w:p>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Catalyst and Its De</w:t>
            </w:r>
            <w:r w:rsidRPr="00136B3A">
              <w:rPr>
                <w:rFonts w:ascii="仿宋_GB2312" w:eastAsia="仿宋_GB2312"/>
                <w:sz w:val="24"/>
                <w:szCs w:val="24"/>
              </w:rPr>
              <w:t>–</w:t>
            </w:r>
            <w:r w:rsidRPr="00136B3A">
              <w:rPr>
                <w:rFonts w:ascii="仿宋_GB2312" w:eastAsia="仿宋_GB2312"/>
                <w:sz w:val="24"/>
                <w:szCs w:val="24"/>
              </w:rPr>
              <w:t>NOX Mechanism</w:t>
            </w:r>
          </w:p>
        </w:tc>
        <w:tc>
          <w:tcPr>
            <w:tcW w:w="1704" w:type="dxa"/>
            <w:vAlign w:val="center"/>
          </w:tcPr>
          <w:p w:rsidR="00136B3A" w:rsidRPr="00136B3A" w:rsidRDefault="00136B3A" w:rsidP="00136B3A">
            <w:pPr>
              <w:pStyle w:val="a3"/>
              <w:ind w:firstLineChars="0" w:firstLine="0"/>
              <w:jc w:val="center"/>
              <w:rPr>
                <w:rFonts w:ascii="仿宋_GB2312" w:eastAsia="仿宋_GB2312"/>
                <w:sz w:val="24"/>
                <w:szCs w:val="24"/>
              </w:rPr>
            </w:pPr>
            <w:r>
              <w:rPr>
                <w:rFonts w:ascii="仿宋_GB2312" w:eastAsia="仿宋_GB2312" w:hint="eastAsia"/>
                <w:sz w:val="24"/>
                <w:szCs w:val="24"/>
              </w:rPr>
              <w:t>Materials</w:t>
            </w:r>
          </w:p>
        </w:tc>
        <w:tc>
          <w:tcPr>
            <w:tcW w:w="1766"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张蕾，文欣，张磊，沙响玲，王禹苏，陈吉浩，罗敏，李永辉</w:t>
            </w:r>
          </w:p>
        </w:tc>
        <w:tc>
          <w:tcPr>
            <w:tcW w:w="1704" w:type="dxa"/>
            <w:vAlign w:val="center"/>
          </w:tcPr>
          <w:p w:rsidR="00136B3A" w:rsidRDefault="00136B3A" w:rsidP="00136B3A">
            <w:pPr>
              <w:pStyle w:val="a3"/>
              <w:ind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018</w:t>
            </w:r>
          </w:p>
        </w:tc>
        <w:tc>
          <w:tcPr>
            <w:tcW w:w="1645"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西安科技大学，中国重型机械研究院股份公司</w:t>
            </w:r>
          </w:p>
        </w:tc>
      </w:tr>
      <w:tr w:rsidR="00136B3A" w:rsidRPr="00850B07" w:rsidTr="00136B3A">
        <w:trPr>
          <w:jc w:val="center"/>
        </w:trPr>
        <w:tc>
          <w:tcPr>
            <w:tcW w:w="1703" w:type="dxa"/>
            <w:vAlign w:val="center"/>
          </w:tcPr>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Application of Plasma Treatment in Preparation of</w:t>
            </w:r>
          </w:p>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Soybean Oil Factory Sludge Catalyst and Its</w:t>
            </w:r>
          </w:p>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Application in Selective Catalytic Oxidation</w:t>
            </w:r>
          </w:p>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sz w:val="24"/>
                <w:szCs w:val="24"/>
              </w:rPr>
              <w:t>(SCO) Denitration</w:t>
            </w:r>
          </w:p>
        </w:tc>
        <w:tc>
          <w:tcPr>
            <w:tcW w:w="1704"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Materials</w:t>
            </w:r>
          </w:p>
        </w:tc>
        <w:tc>
          <w:tcPr>
            <w:tcW w:w="1766"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张蕾，杨超，张磊，何会彬，罗敏，贾阳，李永辉</w:t>
            </w:r>
          </w:p>
        </w:tc>
        <w:tc>
          <w:tcPr>
            <w:tcW w:w="1704"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018</w:t>
            </w:r>
          </w:p>
        </w:tc>
        <w:tc>
          <w:tcPr>
            <w:tcW w:w="1645"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西安科技大学，中国重型机械研究院股份公司</w:t>
            </w:r>
          </w:p>
        </w:tc>
      </w:tr>
      <w:tr w:rsidR="00136B3A" w:rsidRPr="00850B07" w:rsidTr="00136B3A">
        <w:trPr>
          <w:jc w:val="center"/>
        </w:trPr>
        <w:tc>
          <w:tcPr>
            <w:tcW w:w="1703" w:type="dxa"/>
            <w:vAlign w:val="center"/>
          </w:tcPr>
          <w:p w:rsidR="00136B3A" w:rsidRPr="00136B3A" w:rsidRDefault="00136B3A" w:rsidP="00136B3A">
            <w:pPr>
              <w:pStyle w:val="a3"/>
              <w:ind w:firstLine="480"/>
              <w:jc w:val="center"/>
              <w:rPr>
                <w:rFonts w:ascii="仿宋_GB2312" w:eastAsia="仿宋_GB2312"/>
                <w:sz w:val="24"/>
                <w:szCs w:val="24"/>
              </w:rPr>
            </w:pPr>
            <w:r w:rsidRPr="00136B3A">
              <w:rPr>
                <w:rFonts w:ascii="仿宋_GB2312" w:eastAsia="仿宋_GB2312" w:hint="eastAsia"/>
                <w:sz w:val="24"/>
                <w:szCs w:val="24"/>
              </w:rPr>
              <w:t>等离子体制备钙钛矿型催化剂对烟气脱硝的性能影响</w:t>
            </w:r>
          </w:p>
        </w:tc>
        <w:tc>
          <w:tcPr>
            <w:tcW w:w="1704" w:type="dxa"/>
            <w:vAlign w:val="center"/>
          </w:tcPr>
          <w:p w:rsidR="00136B3A" w:rsidRPr="00136B3A" w:rsidRDefault="00136B3A" w:rsidP="00136B3A">
            <w:pPr>
              <w:pStyle w:val="a3"/>
              <w:ind w:firstLineChars="0" w:firstLine="0"/>
              <w:jc w:val="center"/>
              <w:rPr>
                <w:rFonts w:ascii="仿宋_GB2312" w:eastAsia="仿宋_GB2312"/>
                <w:sz w:val="24"/>
                <w:szCs w:val="24"/>
              </w:rPr>
            </w:pPr>
            <w:r>
              <w:rPr>
                <w:rFonts w:ascii="仿宋_GB2312" w:eastAsia="仿宋_GB2312" w:hint="eastAsia"/>
                <w:sz w:val="24"/>
                <w:szCs w:val="24"/>
              </w:rPr>
              <w:t>材料热处理学报</w:t>
            </w:r>
          </w:p>
        </w:tc>
        <w:tc>
          <w:tcPr>
            <w:tcW w:w="1766"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张蕾，沙响玲，张磊，舒浩，王瑞，汪佳佳</w:t>
            </w:r>
          </w:p>
        </w:tc>
        <w:tc>
          <w:tcPr>
            <w:tcW w:w="1704" w:type="dxa"/>
            <w:vAlign w:val="center"/>
          </w:tcPr>
          <w:p w:rsidR="00136B3A" w:rsidRDefault="00136B3A" w:rsidP="00136B3A">
            <w:pPr>
              <w:pStyle w:val="a3"/>
              <w:ind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w:t>
            </w:r>
          </w:p>
        </w:tc>
        <w:tc>
          <w:tcPr>
            <w:tcW w:w="1645" w:type="dxa"/>
            <w:vAlign w:val="center"/>
          </w:tcPr>
          <w:p w:rsidR="00136B3A" w:rsidRDefault="00136B3A" w:rsidP="00136B3A">
            <w:pPr>
              <w:pStyle w:val="a3"/>
              <w:ind w:firstLineChars="0" w:firstLine="0"/>
              <w:jc w:val="center"/>
              <w:rPr>
                <w:rFonts w:ascii="仿宋_GB2312" w:eastAsia="仿宋_GB2312" w:hint="eastAsia"/>
                <w:sz w:val="24"/>
                <w:szCs w:val="24"/>
              </w:rPr>
            </w:pPr>
            <w:r>
              <w:rPr>
                <w:rFonts w:ascii="仿宋_GB2312" w:eastAsia="仿宋_GB2312" w:hint="eastAsia"/>
                <w:sz w:val="24"/>
                <w:szCs w:val="24"/>
              </w:rPr>
              <w:t>西安科技大学</w:t>
            </w:r>
            <w:r>
              <w:rPr>
                <w:rFonts w:ascii="仿宋_GB2312" w:eastAsia="仿宋_GB2312" w:hint="eastAsia"/>
                <w:sz w:val="24"/>
                <w:szCs w:val="24"/>
              </w:rPr>
              <w:t>，中国重型机械研究院股份公司</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36"/>
      </w:tblGrid>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专利（软著）名称</w:t>
            </w:r>
          </w:p>
        </w:tc>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完成人</w:t>
            </w:r>
          </w:p>
        </w:tc>
        <w:tc>
          <w:tcPr>
            <w:tcW w:w="166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权人</w:t>
            </w:r>
          </w:p>
        </w:tc>
        <w:tc>
          <w:tcPr>
            <w:tcW w:w="2126"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专利（软著）号</w:t>
            </w:r>
          </w:p>
        </w:tc>
      </w:tr>
      <w:tr w:rsidR="00850B07" w:rsidRPr="00850B07" w:rsidTr="00850B07">
        <w:trPr>
          <w:jc w:val="center"/>
        </w:trPr>
        <w:tc>
          <w:tcPr>
            <w:tcW w:w="2130" w:type="dxa"/>
          </w:tcPr>
          <w:p w:rsidR="00850B07" w:rsidRPr="00850B07" w:rsidRDefault="00136B3A" w:rsidP="00850B07">
            <w:pPr>
              <w:pStyle w:val="a3"/>
              <w:ind w:firstLineChars="0" w:firstLine="0"/>
              <w:rPr>
                <w:rFonts w:ascii="仿宋_GB2312" w:eastAsia="仿宋_GB2312"/>
                <w:sz w:val="24"/>
                <w:szCs w:val="24"/>
              </w:rPr>
            </w:pPr>
            <w:r w:rsidRPr="00136B3A">
              <w:rPr>
                <w:rFonts w:ascii="仿宋_GB2312" w:eastAsia="仿宋_GB2312" w:hint="eastAsia"/>
                <w:sz w:val="24"/>
                <w:szCs w:val="24"/>
              </w:rPr>
              <w:t>一种烟气脱硝用SCO 脱硝催化剂及其制备方法和应用</w:t>
            </w:r>
          </w:p>
        </w:tc>
        <w:tc>
          <w:tcPr>
            <w:tcW w:w="2130" w:type="dxa"/>
          </w:tcPr>
          <w:p w:rsidR="00850B07" w:rsidRPr="00850B07" w:rsidRDefault="00136B3A" w:rsidP="00850B07">
            <w:pPr>
              <w:pStyle w:val="a3"/>
              <w:ind w:firstLineChars="0" w:firstLine="0"/>
              <w:rPr>
                <w:rFonts w:ascii="仿宋_GB2312" w:eastAsia="仿宋_GB2312"/>
                <w:sz w:val="24"/>
                <w:szCs w:val="24"/>
              </w:rPr>
            </w:pPr>
            <w:r>
              <w:rPr>
                <w:rFonts w:ascii="仿宋_GB2312" w:eastAsia="仿宋_GB2312" w:hint="eastAsia"/>
                <w:sz w:val="24"/>
                <w:szCs w:val="24"/>
              </w:rPr>
              <w:t>张蕾，何会彬，马振华</w:t>
            </w:r>
          </w:p>
        </w:tc>
        <w:tc>
          <w:tcPr>
            <w:tcW w:w="1660" w:type="dxa"/>
          </w:tcPr>
          <w:p w:rsidR="00850B07" w:rsidRPr="00850B07" w:rsidRDefault="00136B3A" w:rsidP="00850B07">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26" w:type="dxa"/>
          </w:tcPr>
          <w:p w:rsidR="00850B07" w:rsidRPr="00850B07" w:rsidRDefault="00136B3A" w:rsidP="00850B07">
            <w:pPr>
              <w:pStyle w:val="a3"/>
              <w:ind w:firstLineChars="0" w:firstLine="0"/>
              <w:rPr>
                <w:rFonts w:ascii="仿宋_GB2312" w:eastAsia="仿宋_GB2312"/>
                <w:sz w:val="24"/>
                <w:szCs w:val="24"/>
              </w:rPr>
            </w:pPr>
            <w:r w:rsidRPr="00136B3A">
              <w:rPr>
                <w:rFonts w:ascii="仿宋_GB2312" w:eastAsia="仿宋_GB2312"/>
                <w:sz w:val="24"/>
                <w:szCs w:val="24"/>
              </w:rPr>
              <w:t>ZL201711206017.2</w:t>
            </w:r>
          </w:p>
        </w:tc>
      </w:tr>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p>
        </w:tc>
        <w:tc>
          <w:tcPr>
            <w:tcW w:w="2130" w:type="dxa"/>
          </w:tcPr>
          <w:p w:rsidR="00850B07" w:rsidRPr="00850B07" w:rsidRDefault="00850B07" w:rsidP="00850B07">
            <w:pPr>
              <w:pStyle w:val="a3"/>
              <w:ind w:firstLineChars="0" w:firstLine="0"/>
              <w:rPr>
                <w:rFonts w:ascii="仿宋_GB2312" w:eastAsia="仿宋_GB2312"/>
                <w:sz w:val="24"/>
                <w:szCs w:val="24"/>
              </w:rPr>
            </w:pPr>
          </w:p>
        </w:tc>
        <w:tc>
          <w:tcPr>
            <w:tcW w:w="1660" w:type="dxa"/>
          </w:tcPr>
          <w:p w:rsidR="00850B07" w:rsidRPr="00850B07" w:rsidRDefault="00850B07" w:rsidP="00850B07">
            <w:pPr>
              <w:pStyle w:val="a3"/>
              <w:ind w:firstLineChars="0" w:firstLine="0"/>
              <w:rPr>
                <w:rFonts w:ascii="仿宋_GB2312" w:eastAsia="仿宋_GB2312"/>
                <w:sz w:val="24"/>
                <w:szCs w:val="24"/>
              </w:rPr>
            </w:pPr>
          </w:p>
        </w:tc>
        <w:tc>
          <w:tcPr>
            <w:tcW w:w="2126" w:type="dxa"/>
          </w:tcPr>
          <w:p w:rsidR="00850B07" w:rsidRPr="00850B07" w:rsidRDefault="00850B07" w:rsidP="00850B07">
            <w:pPr>
              <w:pStyle w:val="a3"/>
              <w:ind w:firstLineChars="0" w:firstLine="0"/>
              <w:rPr>
                <w:rFonts w:ascii="仿宋_GB2312" w:eastAsia="仿宋_GB2312"/>
                <w:sz w:val="24"/>
                <w:szCs w:val="24"/>
              </w:rPr>
            </w:pPr>
          </w:p>
        </w:tc>
      </w:tr>
      <w:tr w:rsidR="00850B07" w:rsidRPr="00850B07" w:rsidTr="00850B07">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p>
        </w:tc>
        <w:tc>
          <w:tcPr>
            <w:tcW w:w="2130" w:type="dxa"/>
          </w:tcPr>
          <w:p w:rsidR="00850B07" w:rsidRPr="00850B07" w:rsidRDefault="00850B07" w:rsidP="00850B07">
            <w:pPr>
              <w:pStyle w:val="a3"/>
              <w:ind w:firstLineChars="0" w:firstLine="0"/>
              <w:rPr>
                <w:rFonts w:ascii="仿宋_GB2312" w:eastAsia="仿宋_GB2312"/>
                <w:sz w:val="24"/>
                <w:szCs w:val="24"/>
              </w:rPr>
            </w:pPr>
          </w:p>
        </w:tc>
        <w:tc>
          <w:tcPr>
            <w:tcW w:w="1660" w:type="dxa"/>
          </w:tcPr>
          <w:p w:rsidR="00850B07" w:rsidRPr="00850B07" w:rsidRDefault="00850B07" w:rsidP="00850B07">
            <w:pPr>
              <w:pStyle w:val="a3"/>
              <w:ind w:firstLineChars="0" w:firstLine="0"/>
              <w:rPr>
                <w:rFonts w:ascii="仿宋_GB2312" w:eastAsia="仿宋_GB2312"/>
                <w:sz w:val="24"/>
                <w:szCs w:val="24"/>
              </w:rPr>
            </w:pPr>
          </w:p>
        </w:tc>
        <w:tc>
          <w:tcPr>
            <w:tcW w:w="2126" w:type="dxa"/>
          </w:tcPr>
          <w:p w:rsidR="00850B07" w:rsidRPr="00850B07" w:rsidRDefault="00850B07" w:rsidP="00850B07">
            <w:pPr>
              <w:pStyle w:val="a3"/>
              <w:ind w:firstLineChars="0" w:firstLine="0"/>
              <w:rPr>
                <w:rFonts w:ascii="仿宋_GB2312" w:eastAsia="仿宋_GB2312"/>
                <w:sz w:val="24"/>
                <w:szCs w:val="24"/>
              </w:rPr>
            </w:pPr>
          </w:p>
        </w:tc>
      </w:tr>
    </w:tbl>
    <w:p w:rsidR="00850B07" w:rsidRPr="00F437E2" w:rsidRDefault="00850B07" w:rsidP="00850B07">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lastRenderedPageBreak/>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名称</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作者</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出版社</w:t>
            </w:r>
          </w:p>
        </w:tc>
        <w:tc>
          <w:tcPr>
            <w:tcW w:w="1778"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出版时间</w:t>
            </w:r>
          </w:p>
        </w:tc>
      </w:tr>
      <w:tr w:rsidR="00850B07" w:rsidRPr="00850B07" w:rsidTr="00850B07">
        <w:trPr>
          <w:jc w:val="center"/>
        </w:trPr>
        <w:tc>
          <w:tcPr>
            <w:tcW w:w="2064" w:type="dxa"/>
          </w:tcPr>
          <w:p w:rsidR="00850B07" w:rsidRPr="00850B07" w:rsidRDefault="00136B3A" w:rsidP="00850B07">
            <w:pPr>
              <w:pStyle w:val="a3"/>
              <w:ind w:firstLineChars="0" w:firstLine="0"/>
              <w:rPr>
                <w:rFonts w:ascii="仿宋_GB2312" w:eastAsia="仿宋_GB2312" w:hint="eastAsia"/>
                <w:sz w:val="24"/>
                <w:szCs w:val="24"/>
              </w:rPr>
            </w:pPr>
            <w:r>
              <w:rPr>
                <w:rFonts w:ascii="仿宋_GB2312" w:eastAsia="仿宋_GB2312" w:hint="eastAsia"/>
                <w:sz w:val="24"/>
                <w:szCs w:val="24"/>
              </w:rPr>
              <w:t>烟气脱硫脱硝技术及催化剂的研究进展</w:t>
            </w:r>
          </w:p>
        </w:tc>
        <w:tc>
          <w:tcPr>
            <w:tcW w:w="2064" w:type="dxa"/>
          </w:tcPr>
          <w:p w:rsidR="00850B07" w:rsidRPr="00850B07" w:rsidRDefault="00136B3A" w:rsidP="00850B07">
            <w:pPr>
              <w:pStyle w:val="a3"/>
              <w:ind w:firstLineChars="0" w:firstLine="0"/>
              <w:rPr>
                <w:rFonts w:ascii="仿宋_GB2312" w:eastAsia="仿宋_GB2312"/>
                <w:sz w:val="24"/>
                <w:szCs w:val="24"/>
              </w:rPr>
            </w:pPr>
            <w:r>
              <w:rPr>
                <w:rFonts w:ascii="仿宋_GB2312" w:eastAsia="仿宋_GB2312" w:hint="eastAsia"/>
                <w:sz w:val="24"/>
                <w:szCs w:val="24"/>
              </w:rPr>
              <w:t>张蕾</w:t>
            </w:r>
          </w:p>
        </w:tc>
        <w:tc>
          <w:tcPr>
            <w:tcW w:w="2064" w:type="dxa"/>
          </w:tcPr>
          <w:p w:rsidR="00850B07" w:rsidRPr="00850B07" w:rsidRDefault="00136B3A" w:rsidP="00850B07">
            <w:pPr>
              <w:pStyle w:val="a3"/>
              <w:ind w:firstLineChars="0" w:firstLine="0"/>
              <w:rPr>
                <w:rFonts w:ascii="仿宋_GB2312" w:eastAsia="仿宋_GB2312"/>
                <w:sz w:val="24"/>
                <w:szCs w:val="24"/>
              </w:rPr>
            </w:pPr>
            <w:r>
              <w:rPr>
                <w:rFonts w:ascii="仿宋_GB2312" w:eastAsia="仿宋_GB2312" w:hint="eastAsia"/>
                <w:sz w:val="24"/>
                <w:szCs w:val="24"/>
              </w:rPr>
              <w:t>中国矿业大学出版</w:t>
            </w:r>
          </w:p>
        </w:tc>
        <w:tc>
          <w:tcPr>
            <w:tcW w:w="1778" w:type="dxa"/>
          </w:tcPr>
          <w:p w:rsidR="00850B07" w:rsidRPr="00850B07" w:rsidRDefault="00136B3A" w:rsidP="00850B07">
            <w:pPr>
              <w:pStyle w:val="a3"/>
              <w:ind w:firstLineChars="0" w:firstLine="0"/>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w:t>
            </w:r>
          </w:p>
        </w:tc>
      </w:tr>
    </w:tbl>
    <w:p w:rsidR="00850B07" w:rsidRPr="00850B07" w:rsidRDefault="00850B07" w:rsidP="00850B07">
      <w:pPr>
        <w:pStyle w:val="a3"/>
        <w:ind w:left="360"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1B" w:rsidRDefault="00C41A1B" w:rsidP="00F437E2">
      <w:r>
        <w:separator/>
      </w:r>
    </w:p>
  </w:endnote>
  <w:endnote w:type="continuationSeparator" w:id="0">
    <w:p w:rsidR="00C41A1B" w:rsidRDefault="00C41A1B"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1B" w:rsidRDefault="00C41A1B" w:rsidP="00F437E2">
      <w:r>
        <w:separator/>
      </w:r>
    </w:p>
  </w:footnote>
  <w:footnote w:type="continuationSeparator" w:id="0">
    <w:p w:rsidR="00C41A1B" w:rsidRDefault="00C41A1B" w:rsidP="00F4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8626B"/>
    <w:rsid w:val="00136B3A"/>
    <w:rsid w:val="00190569"/>
    <w:rsid w:val="002F0280"/>
    <w:rsid w:val="005937D6"/>
    <w:rsid w:val="00670192"/>
    <w:rsid w:val="007F327A"/>
    <w:rsid w:val="00850B07"/>
    <w:rsid w:val="00887696"/>
    <w:rsid w:val="008F29C6"/>
    <w:rsid w:val="009404FA"/>
    <w:rsid w:val="00975669"/>
    <w:rsid w:val="009C6C06"/>
    <w:rsid w:val="00AC60ED"/>
    <w:rsid w:val="00B605B7"/>
    <w:rsid w:val="00C04C87"/>
    <w:rsid w:val="00C41A1B"/>
    <w:rsid w:val="00DF0858"/>
    <w:rsid w:val="00E16879"/>
    <w:rsid w:val="00E7183D"/>
    <w:rsid w:val="00F437E2"/>
    <w:rsid w:val="00F5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F0B2"/>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37E2"/>
    <w:rPr>
      <w:sz w:val="18"/>
      <w:szCs w:val="18"/>
    </w:rPr>
  </w:style>
  <w:style w:type="paragraph" w:styleId="a7">
    <w:name w:val="footer"/>
    <w:basedOn w:val="a"/>
    <w:link w:val="a8"/>
    <w:uiPriority w:val="99"/>
    <w:unhideWhenUsed/>
    <w:rsid w:val="00F437E2"/>
    <w:pPr>
      <w:tabs>
        <w:tab w:val="center" w:pos="4153"/>
        <w:tab w:val="right" w:pos="8306"/>
      </w:tabs>
      <w:snapToGrid w:val="0"/>
      <w:jc w:val="left"/>
    </w:pPr>
    <w:rPr>
      <w:sz w:val="18"/>
      <w:szCs w:val="18"/>
    </w:rPr>
  </w:style>
  <w:style w:type="character" w:customStyle="1" w:styleId="a8">
    <w:name w:val="页脚 字符"/>
    <w:basedOn w:val="a0"/>
    <w:link w:val="a7"/>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291</Words>
  <Characters>1662</Characters>
  <Application>Microsoft Office Word</Application>
  <DocSecurity>0</DocSecurity>
  <Lines>13</Lines>
  <Paragraphs>3</Paragraphs>
  <ScaleCrop>false</ScaleCrop>
  <Company>china</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1</cp:lastModifiedBy>
  <cp:revision>16</cp:revision>
  <dcterms:created xsi:type="dcterms:W3CDTF">2016-11-29T03:13:00Z</dcterms:created>
  <dcterms:modified xsi:type="dcterms:W3CDTF">2020-11-25T07:07:00Z</dcterms:modified>
</cp:coreProperties>
</file>