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项目名称：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压强对</w:t>
      </w:r>
      <w:r>
        <w:rPr>
          <w:rFonts w:hint="eastAsia" w:ascii="仿宋_GB2312" w:eastAsia="仿宋_GB2312"/>
          <w:b w:val="0"/>
          <w:bCs/>
          <w:sz w:val="32"/>
          <w:szCs w:val="32"/>
        </w:rPr>
        <w:t>新型金属间化合物位错性质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及其力学性能的影响研究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11人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李绍蓉、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吴小志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杨静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胡海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马保成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、田玉仙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完成单位（所有</w:t>
      </w:r>
      <w:r>
        <w:rPr>
          <w:rFonts w:ascii="仿宋_GB2312" w:eastAsia="仿宋_GB2312"/>
          <w:b/>
          <w:sz w:val="32"/>
          <w:szCs w:val="32"/>
        </w:rPr>
        <w:t>单位</w:t>
      </w:r>
      <w:r>
        <w:rPr>
          <w:rFonts w:hint="eastAsia" w:ascii="仿宋_GB2312" w:eastAsia="仿宋_GB2312"/>
          <w:b/>
          <w:sz w:val="32"/>
          <w:szCs w:val="32"/>
        </w:rPr>
        <w:t>）：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西安科技大学、重庆大学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项目简介：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项目结合密度泛函理论和位错晶格理论研究不同压强下B2结构的稀土金属间化合物AlSc、MgSc的位错性质，预测它们的高压稳定性，并寻找压强对材料位错性质影响的一般规律。研究内容主要包括：采用密度泛函理论计算AlSc、MgSc的相变压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用密度泛函理论计算AlSc、MgSc等材料大气压到相变压强下的晶格常数、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结合能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和广义层错能等与位错相关的物理参数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基于位错晶格理论，预测AlSc、MgSc的位错芯结构和Peierls应力。重点研究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类材料在相变压强附近的位错性质，并找出位错芯结构和Peierls应力等性质随压强变化的规律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结合他人对其他材料的研究结果，分析压强效应对位错运动机制的影响，得出压强对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这类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力学性能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影响的一般规律及相应的关系式，完善位错方程。预测AlSc、MgSc在高压下的稳定性，为实际应用提供理论参考。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项目依托国家自然科学基金青年基金项目《几种新型稀土金属间化合物中位错性质的高压效应》（批准号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11404257，经费：25万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），已顺利完成项目，并结题。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主要知识产权目录：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15篇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文章的第一作者、通讯作者必须为奖</w:t>
      </w:r>
      <w:r>
        <w:rPr>
          <w:rFonts w:hint="eastAsia" w:ascii="仿宋_GB2312" w:eastAsia="仿宋_GB2312"/>
          <w:b/>
          <w:sz w:val="32"/>
          <w:szCs w:val="32"/>
        </w:rPr>
        <w:t>励</w:t>
      </w:r>
      <w:r>
        <w:rPr>
          <w:rFonts w:ascii="仿宋_GB2312" w:eastAsia="仿宋_GB2312"/>
          <w:b/>
          <w:sz w:val="32"/>
          <w:szCs w:val="32"/>
        </w:rPr>
        <w:t>申报完成人，</w:t>
      </w:r>
      <w:r>
        <w:rPr>
          <w:rFonts w:hint="eastAsia" w:ascii="仿宋_GB2312" w:eastAsia="仿宋_GB2312"/>
          <w:b/>
          <w:sz w:val="32"/>
          <w:szCs w:val="32"/>
        </w:rPr>
        <w:t>否则</w:t>
      </w:r>
      <w:r>
        <w:rPr>
          <w:rFonts w:ascii="仿宋_GB2312" w:eastAsia="仿宋_GB2312"/>
          <w:b/>
          <w:sz w:val="32"/>
          <w:szCs w:val="32"/>
        </w:rPr>
        <w:t>须出具知情同意书）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2088"/>
        <w:gridCol w:w="1704"/>
        <w:gridCol w:w="756"/>
        <w:gridCol w:w="14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文章题目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期刊名称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作者（所有人）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发表时间</w:t>
            </w:r>
          </w:p>
        </w:tc>
        <w:tc>
          <w:tcPr>
            <w:tcW w:w="1441" w:type="dxa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Dislocation Core Structure and Peierls Stress of the B2-based AlSc in {110} Plane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Journal of Electronic Materials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李绍蓉、吴小志、张涛、田玉仙、炎正馨、朱华泽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2016年6月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西安科技大学、重庆大学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Dislocation Equation for &lt;110&gt;{1-10} Dissociated Superdislocations in Perovskite CaSiO3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Physics and Chemistry of Minerals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李绍蓉、吴小志、张涛、田玉仙、炎正馨、朱华泽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2016年6月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西安科技大学、重庆大学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First principle study on generalized stacking fault energy surfaces of B2-AlRE intermetallic compounds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Physica B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李绍蓉、王少峰、王锐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2011年9月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Solving dislocation equation for the dislocation with complex core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European Physical Journal B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李绍蓉、王少峰、王锐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2011年2月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Energy investigations on the adhesive properties of Al/TiC interfaces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Phys. B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吴小志、孙婷、王锐、刘利利、刘庆</w:t>
            </w:r>
            <w:bookmarkStart w:id="1" w:name="_GoBack"/>
            <w:bookmarkEnd w:id="1"/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2014年5月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the core width and Peierls stress of bubble rafts dislocations within the framework of modified Peierls-Nabarro model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"https://link.springer.com/journal/11534" \o "Central European Journal of Physics"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Central European Journal of Physics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吴小志、刘利利、王锐、姬娜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2011年2月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"http://www.sciencedirect.com/science/article/pii/S0169433209017516" \t "http://xueshu.baidu.com/usercenter/paper/_blank"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hint="eastAsia" w:ascii="Times New Roman" w:hAnsi="Times New Roman" w:cs="Times New Roman"/>
              </w:rPr>
              <w:t>Generalized-stacking-fault energy and surface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properties for HCP metals: A first-principles study</w:t>
            </w:r>
            <w:r>
              <w:rPr>
                <w:rFonts w:hint="eastAsia"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"https://www.sciencedirect.com/science/journal/01694332" \o "Go to Applied Surface Science on ScienceDirect"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Applied Surface Science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吴小志、王少峰、王锐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2010年3月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"http://www.sciencedirect.com/science/article/pii/S0921452610012184" \t "http://xueshu.baidu.com/usercenter/paper/_blank"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hint="eastAsia" w:ascii="Times New Roman" w:hAnsi="Times New Roman" w:cs="Times New Roman"/>
              </w:rPr>
              <w:t>Generalized-stacking-fault energy surfaces for B2-MgRE (RE=Y, Dy, Pr, Tb) intermetallic compounds: Ab initio calculations</w:t>
            </w:r>
            <w:r>
              <w:rPr>
                <w:rFonts w:hint="eastAsia"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"https://www.sciencedirect.com/science/journal/09214526" \o "Go to Physica B: Condensed Matter on ScienceDirect"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Physica B: Condensed Matter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baep-author-id7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吴小志、王锐、王少峰、刘利利</w:t>
            </w:r>
            <w:bookmarkEnd w:id="0"/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2010年12月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Peierls stress for &lt;110&gt;{001} mixed dislocation in SrTiO3 within framework of constrained path approximation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力学学报（英文版）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吴小志、王少峰、刘瑞萍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2010年10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ability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Coincidence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Doppler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Broadening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Spectroscopy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characterize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polymers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containing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different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chemical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elements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Spectrochimica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Acta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Part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A: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Molecular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and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Biomolecular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Spectroscopy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杨静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韩立安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曹兴忠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于润升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王宝义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2017年1月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西安科技大学、中国科学院高能物理研究所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Phase stability, mechanical properties and electronic structure of TiAl alloying with W, Mo, Sc and Yb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J. Alloys Compd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胡海、吴小志、王锐、李卫国、庆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2015年10月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First principles study on the phase stability and mechanical properties of MoSi2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Intermetallics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胡海、吴小志、王锐、李卫国、刘庆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2015年7月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</w:rPr>
              <w:t>The structural stability, mechanical properties and stacking fault energy of Al3Zr precipitates in Al-Cu-Zr alloys: HRTEM observations and first-principles calculations</w:t>
            </w:r>
          </w:p>
        </w:tc>
        <w:tc>
          <w:tcPr>
            <w:tcW w:w="20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J. Alloys Compd.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胡海，赵明琪，贾志宏，王锐、李卫国，刘庆</w:t>
            </w:r>
          </w:p>
        </w:tc>
        <w:tc>
          <w:tcPr>
            <w:tcW w:w="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2016年4月</w:t>
            </w:r>
          </w:p>
        </w:tc>
        <w:tc>
          <w:tcPr>
            <w:tcW w:w="1441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重庆大学</w:t>
            </w:r>
          </w:p>
        </w:tc>
      </w:tr>
    </w:tbl>
    <w:p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专利&amp;软著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一种用于交通自然灾害的监控预警装置</w:t>
            </w:r>
          </w:p>
        </w:tc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马保成、李绍蓉、叶万军</w:t>
            </w:r>
          </w:p>
        </w:tc>
        <w:tc>
          <w:tcPr>
            <w:tcW w:w="1660" w:type="dxa"/>
          </w:tcPr>
          <w:p>
            <w:pPr>
              <w:pStyle w:val="9"/>
              <w:ind w:firstLine="0" w:firstLineChars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马保成</w:t>
            </w:r>
          </w:p>
        </w:tc>
        <w:tc>
          <w:tcPr>
            <w:tcW w:w="2126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CN204155457U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专著等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4"/>
        <w:gridCol w:w="2064"/>
        <w:gridCol w:w="1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>
            <w:pPr>
              <w:pStyle w:val="9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multilevel"/>
    <w:tmpl w:val="202B3E1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0B07"/>
    <w:rsid w:val="002F0280"/>
    <w:rsid w:val="005937D6"/>
    <w:rsid w:val="007F327A"/>
    <w:rsid w:val="00850B07"/>
    <w:rsid w:val="008F29C6"/>
    <w:rsid w:val="009404FA"/>
    <w:rsid w:val="00975669"/>
    <w:rsid w:val="009C6C06"/>
    <w:rsid w:val="00AC60ED"/>
    <w:rsid w:val="00C04C87"/>
    <w:rsid w:val="00E7183D"/>
    <w:rsid w:val="00F437E2"/>
    <w:rsid w:val="00F57EC1"/>
    <w:rsid w:val="0A1206DF"/>
    <w:rsid w:val="184B7ED8"/>
    <w:rsid w:val="3FDE4992"/>
    <w:rsid w:val="54F420F9"/>
    <w:rsid w:val="753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2016-11-29T03:13:00Z</dcterms:created>
  <dc:creator>李彩虹 人文社科</dc:creator>
  <cp:lastModifiedBy>思乡</cp:lastModifiedBy>
  <dcterms:modified xsi:type="dcterms:W3CDTF">2019-10-28T06:36:38Z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