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EA" w:rsidRPr="00850B07" w:rsidRDefault="004B2CEA">
      <w:pPr>
        <w:rPr>
          <w:rFonts w:ascii="仿宋_GB2312" w:eastAsia="仿宋_GB2312" w:cs="Times New Roman" w:hint="eastAsia"/>
          <w:b/>
          <w:bCs/>
          <w:sz w:val="32"/>
          <w:szCs w:val="32"/>
        </w:rPr>
      </w:pPr>
      <w:r w:rsidRPr="00850B07">
        <w:rPr>
          <w:rFonts w:ascii="仿宋_GB2312" w:eastAsia="仿宋_GB2312" w:cs="仿宋_GB2312" w:hint="eastAsia"/>
          <w:b/>
          <w:bCs/>
          <w:sz w:val="32"/>
          <w:szCs w:val="32"/>
        </w:rPr>
        <w:t>项目名称：</w:t>
      </w:r>
      <w:r w:rsidR="003F0091">
        <w:rPr>
          <w:rFonts w:ascii="仿宋_GB2312" w:eastAsia="仿宋_GB2312" w:cs="仿宋_GB2312" w:hint="eastAsia"/>
          <w:b/>
          <w:bCs/>
          <w:sz w:val="32"/>
          <w:szCs w:val="32"/>
        </w:rPr>
        <w:t>双</w:t>
      </w:r>
      <w:r w:rsidR="003F0091">
        <w:rPr>
          <w:rFonts w:ascii="仿宋_GB2312" w:eastAsia="仿宋_GB2312" w:cs="仿宋_GB2312"/>
          <w:b/>
          <w:bCs/>
          <w:sz w:val="32"/>
          <w:szCs w:val="32"/>
        </w:rPr>
        <w:t>换热器</w:t>
      </w:r>
      <w:r w:rsidR="003F0091">
        <w:rPr>
          <w:rFonts w:ascii="仿宋_GB2312" w:eastAsia="仿宋_GB2312" w:cs="仿宋_GB2312" w:hint="eastAsia"/>
          <w:b/>
          <w:bCs/>
          <w:sz w:val="32"/>
          <w:szCs w:val="32"/>
        </w:rPr>
        <w:t>CSTR温度</w:t>
      </w:r>
      <w:r w:rsidR="003F0091">
        <w:rPr>
          <w:rFonts w:ascii="仿宋_GB2312" w:eastAsia="仿宋_GB2312" w:cs="仿宋_GB2312"/>
          <w:b/>
          <w:bCs/>
          <w:sz w:val="32"/>
          <w:szCs w:val="32"/>
        </w:rPr>
        <w:t>操作优化与容错控制研究</w:t>
      </w:r>
    </w:p>
    <w:p w:rsidR="004B2CEA" w:rsidRPr="00850B07" w:rsidRDefault="004B2CEA">
      <w:pPr>
        <w:rPr>
          <w:rFonts w:ascii="仿宋_GB2312" w:eastAsia="仿宋_GB2312" w:cs="Times New Roman" w:hint="eastAsia"/>
          <w:b/>
          <w:bCs/>
          <w:sz w:val="32"/>
          <w:szCs w:val="32"/>
        </w:rPr>
      </w:pPr>
      <w:r w:rsidRPr="00850B07">
        <w:rPr>
          <w:rFonts w:ascii="仿宋_GB2312" w:eastAsia="仿宋_GB2312" w:cs="仿宋_GB2312" w:hint="eastAsia"/>
          <w:b/>
          <w:bCs/>
          <w:sz w:val="32"/>
          <w:szCs w:val="32"/>
        </w:rPr>
        <w:t>完成人</w:t>
      </w:r>
      <w:r>
        <w:rPr>
          <w:rFonts w:ascii="仿宋_GB2312" w:eastAsia="仿宋_GB2312" w:cs="仿宋_GB2312" w:hint="eastAsia"/>
          <w:b/>
          <w:bCs/>
          <w:sz w:val="32"/>
          <w:szCs w:val="32"/>
        </w:rPr>
        <w:t>（限</w:t>
      </w:r>
      <w:r>
        <w:rPr>
          <w:rFonts w:ascii="仿宋_GB2312" w:eastAsia="仿宋_GB2312" w:cs="仿宋_GB2312"/>
          <w:b/>
          <w:bCs/>
          <w:sz w:val="32"/>
          <w:szCs w:val="32"/>
        </w:rPr>
        <w:t>11</w:t>
      </w:r>
      <w:r>
        <w:rPr>
          <w:rFonts w:ascii="仿宋_GB2312" w:eastAsia="仿宋_GB2312" w:cs="仿宋_GB2312" w:hint="eastAsia"/>
          <w:b/>
          <w:bCs/>
          <w:sz w:val="32"/>
          <w:szCs w:val="32"/>
        </w:rPr>
        <w:t>人）</w:t>
      </w:r>
      <w:r w:rsidRPr="00850B07">
        <w:rPr>
          <w:rFonts w:ascii="仿宋_GB2312" w:eastAsia="仿宋_GB2312" w:cs="仿宋_GB2312" w:hint="eastAsia"/>
          <w:b/>
          <w:bCs/>
          <w:sz w:val="32"/>
          <w:szCs w:val="32"/>
        </w:rPr>
        <w:t>：</w:t>
      </w:r>
      <w:r w:rsidR="003F0091">
        <w:rPr>
          <w:rFonts w:ascii="仿宋_GB2312" w:eastAsia="仿宋_GB2312" w:cs="仿宋_GB2312" w:hint="eastAsia"/>
          <w:b/>
          <w:bCs/>
          <w:sz w:val="32"/>
          <w:szCs w:val="32"/>
        </w:rPr>
        <w:t>王再英</w:t>
      </w:r>
      <w:r w:rsidR="003F0091">
        <w:rPr>
          <w:rFonts w:ascii="仿宋_GB2312" w:eastAsia="仿宋_GB2312" w:cs="仿宋_GB2312"/>
          <w:b/>
          <w:bCs/>
          <w:sz w:val="32"/>
          <w:szCs w:val="32"/>
        </w:rPr>
        <w:t>、彭倩、潘红光、</w:t>
      </w:r>
      <w:r w:rsidR="003F0091">
        <w:rPr>
          <w:rFonts w:ascii="仿宋_GB2312" w:eastAsia="仿宋_GB2312" w:cs="仿宋_GB2312" w:hint="eastAsia"/>
          <w:b/>
          <w:bCs/>
          <w:sz w:val="32"/>
          <w:szCs w:val="32"/>
        </w:rPr>
        <w:t>杨</w:t>
      </w:r>
      <w:r w:rsidR="003F0091">
        <w:rPr>
          <w:rFonts w:ascii="仿宋_GB2312" w:eastAsia="仿宋_GB2312" w:cs="仿宋_GB2312"/>
          <w:b/>
          <w:bCs/>
          <w:sz w:val="32"/>
          <w:szCs w:val="32"/>
        </w:rPr>
        <w:t>勇、王正</w:t>
      </w:r>
      <w:r w:rsidR="003F0091">
        <w:rPr>
          <w:rFonts w:ascii="仿宋_GB2312" w:eastAsia="仿宋_GB2312" w:cs="仿宋_GB2312" w:hint="eastAsia"/>
          <w:b/>
          <w:bCs/>
          <w:sz w:val="32"/>
          <w:szCs w:val="32"/>
        </w:rPr>
        <w:t>宇</w:t>
      </w:r>
      <w:r w:rsidR="003F0091">
        <w:rPr>
          <w:rFonts w:ascii="仿宋_GB2312" w:eastAsia="仿宋_GB2312" w:cs="仿宋_GB2312"/>
          <w:b/>
          <w:bCs/>
          <w:sz w:val="32"/>
          <w:szCs w:val="32"/>
        </w:rPr>
        <w:t>、白华宁、王国鑫、刘颖</w:t>
      </w:r>
    </w:p>
    <w:p w:rsidR="004B2CEA" w:rsidRPr="00850B07" w:rsidRDefault="004B2CEA">
      <w:pPr>
        <w:rPr>
          <w:rFonts w:ascii="仿宋_GB2312" w:eastAsia="仿宋_GB2312" w:cs="Times New Roman" w:hint="eastAsia"/>
          <w:b/>
          <w:bCs/>
          <w:sz w:val="32"/>
          <w:szCs w:val="32"/>
        </w:rPr>
      </w:pPr>
      <w:r w:rsidRPr="00850B07">
        <w:rPr>
          <w:rFonts w:ascii="仿宋_GB2312" w:eastAsia="仿宋_GB2312" w:cs="仿宋_GB2312" w:hint="eastAsia"/>
          <w:b/>
          <w:bCs/>
          <w:sz w:val="32"/>
          <w:szCs w:val="32"/>
        </w:rPr>
        <w:t>完成单位</w:t>
      </w:r>
      <w:r>
        <w:rPr>
          <w:rFonts w:ascii="仿宋_GB2312" w:eastAsia="仿宋_GB2312" w:cs="仿宋_GB2312" w:hint="eastAsia"/>
          <w:b/>
          <w:bCs/>
          <w:sz w:val="32"/>
          <w:szCs w:val="32"/>
        </w:rPr>
        <w:t>（所有单位）</w:t>
      </w:r>
      <w:r w:rsidRPr="00850B07">
        <w:rPr>
          <w:rFonts w:ascii="仿宋_GB2312" w:eastAsia="仿宋_GB2312" w:cs="仿宋_GB2312" w:hint="eastAsia"/>
          <w:b/>
          <w:bCs/>
          <w:sz w:val="32"/>
          <w:szCs w:val="32"/>
        </w:rPr>
        <w:t>：</w:t>
      </w:r>
      <w:r w:rsidR="003F0091">
        <w:rPr>
          <w:rFonts w:ascii="仿宋_GB2312" w:eastAsia="仿宋_GB2312" w:cs="仿宋_GB2312" w:hint="eastAsia"/>
          <w:b/>
          <w:bCs/>
          <w:sz w:val="32"/>
          <w:szCs w:val="32"/>
        </w:rPr>
        <w:t>西</w:t>
      </w:r>
      <w:r w:rsidR="003F0091">
        <w:rPr>
          <w:rFonts w:ascii="仿宋_GB2312" w:eastAsia="仿宋_GB2312" w:cs="仿宋_GB2312"/>
          <w:b/>
          <w:bCs/>
          <w:sz w:val="32"/>
          <w:szCs w:val="32"/>
        </w:rPr>
        <w:t>安科技大学</w:t>
      </w:r>
      <w:r w:rsidR="003F0091">
        <w:rPr>
          <w:rFonts w:ascii="仿宋_GB2312" w:eastAsia="仿宋_GB2312" w:cs="仿宋_GB2312" w:hint="eastAsia"/>
          <w:b/>
          <w:bCs/>
          <w:sz w:val="32"/>
          <w:szCs w:val="32"/>
        </w:rPr>
        <w:t>电气</w:t>
      </w:r>
      <w:r w:rsidR="003F0091">
        <w:rPr>
          <w:rFonts w:ascii="仿宋_GB2312" w:eastAsia="仿宋_GB2312" w:cs="仿宋_GB2312"/>
          <w:b/>
          <w:bCs/>
          <w:sz w:val="32"/>
          <w:szCs w:val="32"/>
        </w:rPr>
        <w:t>与控制工程学院</w:t>
      </w:r>
    </w:p>
    <w:p w:rsidR="004B2CEA" w:rsidRDefault="004B2CEA">
      <w:pPr>
        <w:rPr>
          <w:rFonts w:ascii="仿宋_GB2312" w:eastAsia="仿宋_GB2312" w:cs="仿宋_GB2312"/>
          <w:b/>
          <w:bCs/>
          <w:sz w:val="32"/>
          <w:szCs w:val="32"/>
        </w:rPr>
      </w:pPr>
      <w:r w:rsidRPr="00850B07">
        <w:rPr>
          <w:rFonts w:ascii="仿宋_GB2312" w:eastAsia="仿宋_GB2312" w:cs="仿宋_GB2312" w:hint="eastAsia"/>
          <w:b/>
          <w:bCs/>
          <w:sz w:val="32"/>
          <w:szCs w:val="32"/>
        </w:rPr>
        <w:t>项目简介：</w:t>
      </w:r>
    </w:p>
    <w:p w:rsidR="006A4CAD" w:rsidRPr="00A237B3" w:rsidRDefault="006A4CAD" w:rsidP="006A4CAD">
      <w:pPr>
        <w:ind w:firstLineChars="200" w:firstLine="643"/>
        <w:rPr>
          <w:rFonts w:ascii="仿宋_GB2312" w:eastAsia="仿宋_GB2312"/>
          <w:b/>
          <w:sz w:val="32"/>
          <w:szCs w:val="32"/>
        </w:rPr>
      </w:pPr>
      <w:r>
        <w:rPr>
          <w:rFonts w:ascii="仿宋_GB2312" w:eastAsia="仿宋_GB2312" w:hint="eastAsia"/>
          <w:b/>
          <w:sz w:val="32"/>
          <w:szCs w:val="32"/>
        </w:rPr>
        <w:t>本项目属于控制工程</w:t>
      </w:r>
      <w:r w:rsidRPr="00A237B3">
        <w:rPr>
          <w:rFonts w:ascii="仿宋_GB2312" w:eastAsia="仿宋_GB2312" w:hint="eastAsia"/>
          <w:b/>
          <w:sz w:val="32"/>
          <w:szCs w:val="32"/>
        </w:rPr>
        <w:t>学科领域，针对应用最广泛的反应设备CSTR的高精度控制和高效、安全运行开展科学研究。</w:t>
      </w:r>
    </w:p>
    <w:p w:rsidR="006A4CAD" w:rsidRPr="00A237B3" w:rsidRDefault="006A4CAD" w:rsidP="006A4CAD">
      <w:pPr>
        <w:rPr>
          <w:rFonts w:ascii="仿宋_GB2312" w:eastAsia="仿宋_GB2312"/>
          <w:b/>
          <w:sz w:val="32"/>
          <w:szCs w:val="32"/>
        </w:rPr>
      </w:pPr>
      <w:r w:rsidRPr="00A237B3">
        <w:rPr>
          <w:rFonts w:ascii="仿宋_GB2312" w:eastAsia="仿宋_GB2312" w:hint="eastAsia"/>
          <w:b/>
          <w:sz w:val="32"/>
          <w:szCs w:val="32"/>
        </w:rPr>
        <w:t>连续搅拌釜式反应器（CSTR）是化工生产过程中使用最为广泛的设备之一，约占三大合成材料生产中反应器90%，在制药、油漆、染料等行业也有大量使用。在分析CSTR操作原理的基础上，利用盘管和夹套热交换器特性的互补性和冗余操作能力优化操作过程，研究提出了一种基于双重（Dual Control）/阀位控制（VPC）原理的CSTR温度优化控制策略，使CSTR温度控制的动态与静态特性显著改善，温度控制精度提高，对参数扰动的灵敏度降低，从而保证了CSTR运行的安全性和产品质量；在此基础上，研究提出了基于双重控制的CSTR容错策略，在热交换出现故障时，利用双热交换器的操作冗余和热交换能力冗余，实现CSTR反应温度容错控制，提高CSTR生产过程的安全性和控制精度，达到优化生产过程、减少停车事故、节能降耗，提高经济效益的目的。</w:t>
      </w:r>
    </w:p>
    <w:p w:rsidR="006A4CAD" w:rsidRPr="00A237B3" w:rsidRDefault="006A4CAD" w:rsidP="006A4CAD">
      <w:pPr>
        <w:rPr>
          <w:rFonts w:ascii="仿宋_GB2312" w:eastAsia="仿宋_GB2312"/>
          <w:b/>
          <w:sz w:val="32"/>
          <w:szCs w:val="32"/>
        </w:rPr>
      </w:pPr>
      <w:r>
        <w:rPr>
          <w:rFonts w:ascii="仿宋_GB2312" w:eastAsia="仿宋_GB2312" w:hint="eastAsia"/>
          <w:b/>
          <w:sz w:val="32"/>
          <w:szCs w:val="32"/>
        </w:rPr>
        <w:t>研究成果科学价值在于：</w:t>
      </w:r>
      <w:r w:rsidRPr="00A237B3">
        <w:rPr>
          <w:rFonts w:ascii="仿宋_GB2312" w:eastAsia="仿宋_GB2312" w:hint="eastAsia"/>
          <w:b/>
          <w:sz w:val="32"/>
          <w:szCs w:val="32"/>
        </w:rPr>
        <w:t>①通过研究提出的双换热器协调操作控制策略和相应的控制算法，解决了盘管和夹套冷换热器</w:t>
      </w:r>
      <w:r w:rsidRPr="00A237B3">
        <w:rPr>
          <w:rFonts w:ascii="仿宋_GB2312" w:eastAsia="仿宋_GB2312" w:hint="eastAsia"/>
          <w:b/>
          <w:sz w:val="32"/>
          <w:szCs w:val="32"/>
        </w:rPr>
        <w:lastRenderedPageBreak/>
        <w:t>各自的优势和局限性——盘管热交换器换热面积大、热惯性小、动态特性好，但载热介质停留（换热）时间短，换热效率低；夹套交换器换热面积小、热惯性大、动态特性差，但载热介质停留（换热）时间长，换热效率高；很好地解决了二者之间的有机协调：由盘管主要承担动态过程换热负荷，显著减小CSTR温度动态偏差幅度并快速消除偏差；由夹套承担平稳生产过程主要换热负荷，降低载热介质消耗量，节能降耗；②基于双重控制策略和双换热器的操作冗余，提出换热故障CSTR温度容错控制方法，为保障反应安全提供了有效途径，为CSTR反应器设计和操作优化提供理论支持。</w:t>
      </w:r>
    </w:p>
    <w:p w:rsidR="006A4CAD" w:rsidRPr="006A4CAD" w:rsidRDefault="006A4CAD">
      <w:pPr>
        <w:rPr>
          <w:rFonts w:ascii="仿宋_GB2312" w:eastAsia="仿宋_GB2312" w:hint="eastAsia"/>
          <w:b/>
          <w:sz w:val="32"/>
          <w:szCs w:val="32"/>
        </w:rPr>
      </w:pPr>
      <w:r w:rsidRPr="00A237B3">
        <w:rPr>
          <w:rFonts w:ascii="仿宋_GB2312" w:eastAsia="仿宋_GB2312" w:hint="eastAsia"/>
          <w:b/>
          <w:sz w:val="32"/>
          <w:szCs w:val="32"/>
        </w:rPr>
        <w:t>基于研究成果，已获得两项发明专利授权；省自然科学基金结题评价：优；学术论文受到高度评价，认为选题“有重要意义”，工作“有创新性”，学术水平“国内领先”。</w:t>
      </w:r>
    </w:p>
    <w:p w:rsidR="004B2CEA" w:rsidRPr="00850B07" w:rsidRDefault="004B2CEA">
      <w:pPr>
        <w:rPr>
          <w:rFonts w:ascii="仿宋_GB2312" w:eastAsia="仿宋_GB2312" w:cs="Times New Roman"/>
          <w:b/>
          <w:bCs/>
          <w:sz w:val="32"/>
          <w:szCs w:val="32"/>
        </w:rPr>
      </w:pPr>
      <w:r w:rsidRPr="00850B07">
        <w:rPr>
          <w:rFonts w:ascii="仿宋_GB2312" w:eastAsia="仿宋_GB2312" w:cs="仿宋_GB2312" w:hint="eastAsia"/>
          <w:b/>
          <w:bCs/>
          <w:sz w:val="32"/>
          <w:szCs w:val="32"/>
        </w:rPr>
        <w:t>主要知识产权目录：</w:t>
      </w:r>
    </w:p>
    <w:p w:rsidR="004B2CEA" w:rsidRPr="00850B07" w:rsidRDefault="004B2CEA" w:rsidP="00850B07">
      <w:pPr>
        <w:pStyle w:val="a3"/>
        <w:numPr>
          <w:ilvl w:val="0"/>
          <w:numId w:val="1"/>
        </w:numPr>
        <w:ind w:firstLineChars="0" w:firstLine="0"/>
        <w:rPr>
          <w:rFonts w:ascii="仿宋_GB2312" w:eastAsia="仿宋_GB2312" w:cs="Times New Roman"/>
          <w:b/>
          <w:bCs/>
          <w:sz w:val="32"/>
          <w:szCs w:val="32"/>
        </w:rPr>
      </w:pPr>
      <w:r w:rsidRPr="00850B07">
        <w:rPr>
          <w:rFonts w:ascii="仿宋_GB2312" w:eastAsia="仿宋_GB2312" w:cs="仿宋_GB2312" w:hint="eastAsia"/>
          <w:b/>
          <w:bCs/>
          <w:sz w:val="32"/>
          <w:szCs w:val="32"/>
        </w:rPr>
        <w:t>文章</w:t>
      </w:r>
      <w:r>
        <w:rPr>
          <w:rFonts w:ascii="仿宋_GB2312" w:eastAsia="仿宋_GB2312" w:cs="仿宋_GB2312" w:hint="eastAsia"/>
          <w:b/>
          <w:bCs/>
          <w:sz w:val="32"/>
          <w:szCs w:val="32"/>
        </w:rPr>
        <w:t>（限</w:t>
      </w:r>
      <w:r>
        <w:rPr>
          <w:rFonts w:ascii="仿宋_GB2312" w:eastAsia="仿宋_GB2312" w:cs="仿宋_GB2312"/>
          <w:b/>
          <w:bCs/>
          <w:sz w:val="32"/>
          <w:szCs w:val="32"/>
        </w:rPr>
        <w:t>15</w:t>
      </w:r>
      <w:r>
        <w:rPr>
          <w:rFonts w:ascii="仿宋_GB2312" w:eastAsia="仿宋_GB2312" w:cs="仿宋_GB2312" w:hint="eastAsia"/>
          <w:b/>
          <w:bCs/>
          <w:sz w:val="32"/>
          <w:szCs w:val="32"/>
        </w:rPr>
        <w:t>篇）（文章的第一作者、通讯作者必须为奖励申报完成人）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8"/>
        <w:gridCol w:w="1620"/>
        <w:gridCol w:w="1620"/>
        <w:gridCol w:w="1080"/>
        <w:gridCol w:w="1394"/>
      </w:tblGrid>
      <w:tr w:rsidR="004B2CEA" w:rsidRPr="00986413" w:rsidTr="00DA2AD5">
        <w:trPr>
          <w:jc w:val="center"/>
        </w:trPr>
        <w:tc>
          <w:tcPr>
            <w:tcW w:w="2808"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sidRPr="00986413">
              <w:rPr>
                <w:rFonts w:ascii="仿宋_GB2312" w:eastAsia="仿宋_GB2312" w:cs="仿宋_GB2312" w:hint="eastAsia"/>
                <w:sz w:val="24"/>
                <w:szCs w:val="24"/>
              </w:rPr>
              <w:t>文章题目</w:t>
            </w:r>
          </w:p>
        </w:tc>
        <w:tc>
          <w:tcPr>
            <w:tcW w:w="162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sidRPr="00986413">
              <w:rPr>
                <w:rFonts w:ascii="仿宋_GB2312" w:eastAsia="仿宋_GB2312" w:cs="仿宋_GB2312" w:hint="eastAsia"/>
                <w:sz w:val="24"/>
                <w:szCs w:val="24"/>
              </w:rPr>
              <w:t>期刊名称</w:t>
            </w:r>
          </w:p>
        </w:tc>
        <w:tc>
          <w:tcPr>
            <w:tcW w:w="162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sidRPr="00986413">
              <w:rPr>
                <w:rFonts w:ascii="仿宋_GB2312" w:eastAsia="仿宋_GB2312" w:cs="仿宋_GB2312" w:hint="eastAsia"/>
                <w:sz w:val="24"/>
                <w:szCs w:val="24"/>
              </w:rPr>
              <w:t>作者（所有人）</w:t>
            </w:r>
          </w:p>
        </w:tc>
        <w:tc>
          <w:tcPr>
            <w:tcW w:w="108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sidRPr="00986413">
              <w:rPr>
                <w:rFonts w:ascii="仿宋_GB2312" w:eastAsia="仿宋_GB2312" w:cs="仿宋_GB2312" w:hint="eastAsia"/>
                <w:sz w:val="24"/>
                <w:szCs w:val="24"/>
              </w:rPr>
              <w:t>发表时间</w:t>
            </w:r>
          </w:p>
        </w:tc>
        <w:tc>
          <w:tcPr>
            <w:tcW w:w="1394" w:type="dxa"/>
          </w:tcPr>
          <w:p w:rsidR="004B2CEA" w:rsidRPr="00986413" w:rsidRDefault="004B2CEA" w:rsidP="00986413">
            <w:pPr>
              <w:pStyle w:val="a3"/>
              <w:ind w:firstLineChars="0" w:firstLine="0"/>
              <w:jc w:val="center"/>
              <w:rPr>
                <w:rFonts w:ascii="仿宋_GB2312" w:eastAsia="仿宋_GB2312" w:cs="Times New Roman"/>
                <w:sz w:val="24"/>
                <w:szCs w:val="24"/>
              </w:rPr>
            </w:pPr>
            <w:r w:rsidRPr="00986413">
              <w:rPr>
                <w:rFonts w:ascii="仿宋_GB2312" w:eastAsia="仿宋_GB2312" w:cs="仿宋_GB2312" w:hint="eastAsia"/>
                <w:sz w:val="24"/>
                <w:szCs w:val="24"/>
              </w:rPr>
              <w:t>完成单位（所有）</w:t>
            </w:r>
          </w:p>
        </w:tc>
      </w:tr>
      <w:tr w:rsidR="004B2CEA" w:rsidRPr="00986413" w:rsidTr="007C2E36">
        <w:trPr>
          <w:jc w:val="center"/>
        </w:trPr>
        <w:tc>
          <w:tcPr>
            <w:tcW w:w="2808"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sidRPr="00C07CA5">
              <w:rPr>
                <w:rFonts w:ascii="Times New Roman" w:eastAsia="仿宋_GB2312" w:hAnsi="Times New Roman" w:cs="Times New Roman"/>
                <w:sz w:val="24"/>
                <w:szCs w:val="24"/>
              </w:rPr>
              <w:t>Temperature fault-tolerant control system of CSTR with coil and jacket heat exchanger based on dual control and fault diagnosis</w:t>
            </w:r>
          </w:p>
        </w:tc>
        <w:tc>
          <w:tcPr>
            <w:tcW w:w="1620" w:type="dxa"/>
            <w:vAlign w:val="center"/>
          </w:tcPr>
          <w:p w:rsidR="004B2CEA" w:rsidRPr="007C2E36" w:rsidRDefault="004B2CEA" w:rsidP="00986413">
            <w:pPr>
              <w:pStyle w:val="a3"/>
              <w:ind w:firstLineChars="0" w:firstLine="0"/>
              <w:jc w:val="center"/>
              <w:rPr>
                <w:rFonts w:ascii="仿宋_GB2312" w:eastAsia="仿宋_GB2312" w:cs="Times New Roman"/>
                <w:sz w:val="24"/>
                <w:szCs w:val="24"/>
              </w:rPr>
            </w:pPr>
            <w:r w:rsidRPr="00C07CA5">
              <w:rPr>
                <w:rFonts w:ascii="Times New Roman" w:eastAsia="仿宋_GB2312" w:hAnsi="Times New Roman" w:cs="Times New Roman"/>
                <w:sz w:val="24"/>
                <w:szCs w:val="24"/>
              </w:rPr>
              <w:t>Journal of Central South University</w:t>
            </w:r>
          </w:p>
        </w:tc>
        <w:tc>
          <w:tcPr>
            <w:tcW w:w="162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王再英、王国鑫</w:t>
            </w:r>
          </w:p>
        </w:tc>
        <w:tc>
          <w:tcPr>
            <w:tcW w:w="108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Pr>
                <w:rFonts w:ascii="仿宋_GB2312" w:eastAsia="仿宋_GB2312" w:cs="仿宋_GB2312"/>
                <w:sz w:val="24"/>
                <w:szCs w:val="24"/>
              </w:rPr>
              <w:t>2017.3</w:t>
            </w:r>
          </w:p>
        </w:tc>
        <w:tc>
          <w:tcPr>
            <w:tcW w:w="1394" w:type="dxa"/>
            <w:vAlign w:val="center"/>
          </w:tcPr>
          <w:p w:rsidR="004B2CEA" w:rsidRPr="00986413" w:rsidRDefault="004B2CEA" w:rsidP="007C2E36">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r>
      <w:tr w:rsidR="004B2CEA" w:rsidRPr="00986413" w:rsidTr="007C2E36">
        <w:trPr>
          <w:jc w:val="center"/>
        </w:trPr>
        <w:tc>
          <w:tcPr>
            <w:tcW w:w="2808"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sidRPr="004C0199">
              <w:rPr>
                <w:rFonts w:ascii="Times New Roman" w:eastAsia="仿宋_GB2312" w:hAnsi="Times New Roman" w:cs="Times New Roman"/>
                <w:sz w:val="24"/>
                <w:szCs w:val="24"/>
              </w:rPr>
              <w:t xml:space="preserve">Temperature Fault-tolerant Control System of the CSTR With Coil </w:t>
            </w:r>
            <w:r>
              <w:rPr>
                <w:rFonts w:ascii="Times New Roman" w:eastAsia="仿宋_GB2312" w:hAnsi="Times New Roman" w:cs="Times New Roman"/>
                <w:sz w:val="24"/>
                <w:szCs w:val="24"/>
              </w:rPr>
              <w:t xml:space="preserve">and </w:t>
            </w:r>
            <w:r w:rsidRPr="004C0199">
              <w:rPr>
                <w:rFonts w:ascii="Times New Roman" w:eastAsia="仿宋_GB2312" w:hAnsi="Times New Roman" w:cs="Times New Roman"/>
                <w:sz w:val="24"/>
                <w:szCs w:val="24"/>
              </w:rPr>
              <w:t>Jacket Cooling based on VPC</w:t>
            </w:r>
          </w:p>
        </w:tc>
        <w:tc>
          <w:tcPr>
            <w:tcW w:w="1620" w:type="dxa"/>
            <w:vAlign w:val="center"/>
          </w:tcPr>
          <w:p w:rsidR="004B2CEA" w:rsidRDefault="00EA7F3E" w:rsidP="00986413">
            <w:pPr>
              <w:pStyle w:val="a3"/>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Proceedings of the </w:t>
            </w:r>
            <w:r w:rsidR="004B2CEA" w:rsidRPr="004C0199">
              <w:rPr>
                <w:rFonts w:ascii="Times New Roman" w:eastAsia="仿宋_GB2312" w:hAnsi="Times New Roman" w:cs="Times New Roman"/>
                <w:sz w:val="24"/>
                <w:szCs w:val="24"/>
              </w:rPr>
              <w:t xml:space="preserve">2015 27th Chinese Control and Decision </w:t>
            </w:r>
            <w:r w:rsidR="004B2CEA" w:rsidRPr="004C0199">
              <w:rPr>
                <w:rFonts w:ascii="Times New Roman" w:eastAsia="仿宋_GB2312" w:hAnsi="Times New Roman" w:cs="Times New Roman"/>
                <w:sz w:val="24"/>
                <w:szCs w:val="24"/>
              </w:rPr>
              <w:lastRenderedPageBreak/>
              <w:t>Conference (CCDC)</w:t>
            </w:r>
          </w:p>
          <w:p w:rsidR="004B2CEA" w:rsidRPr="00986413" w:rsidRDefault="004B2CEA" w:rsidP="00986413">
            <w:pPr>
              <w:pStyle w:val="a3"/>
              <w:ind w:firstLineChars="0" w:firstLine="0"/>
              <w:jc w:val="center"/>
              <w:rPr>
                <w:rFonts w:ascii="仿宋_GB2312" w:eastAsia="仿宋_GB2312" w:cs="Times New Roman"/>
                <w:sz w:val="24"/>
                <w:szCs w:val="24"/>
              </w:rPr>
            </w:pPr>
            <w:r>
              <w:rPr>
                <w:rFonts w:ascii="Times New Roman" w:eastAsia="仿宋_GB2312" w:hAnsi="Times New Roman" w:cs="仿宋_GB2312" w:hint="eastAsia"/>
                <w:sz w:val="24"/>
                <w:szCs w:val="24"/>
              </w:rPr>
              <w:t>会议</w:t>
            </w:r>
          </w:p>
        </w:tc>
        <w:tc>
          <w:tcPr>
            <w:tcW w:w="162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lastRenderedPageBreak/>
              <w:t>王再英、彭倩</w:t>
            </w:r>
          </w:p>
        </w:tc>
        <w:tc>
          <w:tcPr>
            <w:tcW w:w="108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Pr>
                <w:rFonts w:ascii="仿宋_GB2312" w:eastAsia="仿宋_GB2312" w:cs="仿宋_GB2312"/>
                <w:sz w:val="24"/>
                <w:szCs w:val="24"/>
              </w:rPr>
              <w:t>2015</w:t>
            </w:r>
            <w:r w:rsidR="00EA7F3E">
              <w:rPr>
                <w:rFonts w:ascii="仿宋_GB2312" w:eastAsia="仿宋_GB2312" w:cs="仿宋_GB2312"/>
                <w:sz w:val="24"/>
                <w:szCs w:val="24"/>
              </w:rPr>
              <w:t>.7</w:t>
            </w:r>
          </w:p>
        </w:tc>
        <w:tc>
          <w:tcPr>
            <w:tcW w:w="1394" w:type="dxa"/>
            <w:vAlign w:val="center"/>
          </w:tcPr>
          <w:p w:rsidR="004B2CEA" w:rsidRPr="00986413" w:rsidRDefault="004B2CEA" w:rsidP="007C2E36">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r>
      <w:tr w:rsidR="004B2CEA" w:rsidRPr="00986413" w:rsidTr="007C2E36">
        <w:trPr>
          <w:jc w:val="center"/>
        </w:trPr>
        <w:tc>
          <w:tcPr>
            <w:tcW w:w="2808" w:type="dxa"/>
            <w:vAlign w:val="center"/>
          </w:tcPr>
          <w:p w:rsidR="004B2CEA" w:rsidRPr="005F0741" w:rsidRDefault="004B2CEA" w:rsidP="00DA2AD5">
            <w:pPr>
              <w:pStyle w:val="a3"/>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 xml:space="preserve">The </w:t>
            </w:r>
            <w:r w:rsidRPr="005F0741">
              <w:rPr>
                <w:rFonts w:ascii="Times New Roman" w:eastAsia="仿宋_GB2312" w:hAnsi="Times New Roman" w:cs="Times New Roman"/>
                <w:sz w:val="24"/>
                <w:szCs w:val="24"/>
              </w:rPr>
              <w:t>Fault Detection and Diagnosis for</w:t>
            </w:r>
          </w:p>
          <w:p w:rsidR="004B2CEA" w:rsidRPr="00986413" w:rsidRDefault="004B2CEA" w:rsidP="00DA2AD5">
            <w:pPr>
              <w:pStyle w:val="a3"/>
              <w:ind w:firstLineChars="0" w:firstLine="0"/>
              <w:jc w:val="center"/>
              <w:rPr>
                <w:rFonts w:ascii="仿宋_GB2312" w:eastAsia="仿宋_GB2312" w:cs="Times New Roman"/>
                <w:sz w:val="24"/>
                <w:szCs w:val="24"/>
              </w:rPr>
            </w:pPr>
            <w:r w:rsidRPr="005F0741">
              <w:rPr>
                <w:rFonts w:ascii="Times New Roman" w:eastAsia="仿宋_GB2312" w:hAnsi="Times New Roman" w:cs="Times New Roman"/>
                <w:sz w:val="24"/>
                <w:szCs w:val="24"/>
              </w:rPr>
              <w:t>Fractionating Tower</w:t>
            </w:r>
            <w:r w:rsidRPr="00DA2AD5">
              <w:rPr>
                <w:rFonts w:ascii="Times New Roman" w:eastAsia="仿宋_GB2312" w:hAnsi="Times New Roman" w:cs="Times New Roman"/>
                <w:sz w:val="24"/>
                <w:szCs w:val="24"/>
              </w:rPr>
              <w:t xml:space="preserve"> </w:t>
            </w:r>
            <w:r w:rsidRPr="005F0741">
              <w:rPr>
                <w:rFonts w:ascii="Times New Roman" w:eastAsia="仿宋_GB2312" w:hAnsi="Times New Roman" w:cs="Times New Roman"/>
                <w:sz w:val="24"/>
                <w:szCs w:val="24"/>
              </w:rPr>
              <w:t>Based on Correlation Coefficient</w:t>
            </w:r>
          </w:p>
        </w:tc>
        <w:tc>
          <w:tcPr>
            <w:tcW w:w="1620" w:type="dxa"/>
            <w:vAlign w:val="center"/>
          </w:tcPr>
          <w:p w:rsidR="004B2CEA" w:rsidRDefault="004B2CEA" w:rsidP="00986413">
            <w:pPr>
              <w:pStyle w:val="a3"/>
              <w:ind w:firstLineChars="0" w:firstLine="0"/>
              <w:jc w:val="center"/>
              <w:rPr>
                <w:rFonts w:ascii="Times New Roman" w:eastAsia="仿宋_GB2312" w:hAnsi="Times New Roman" w:cs="Times New Roman"/>
                <w:sz w:val="24"/>
                <w:szCs w:val="24"/>
              </w:rPr>
            </w:pPr>
            <w:r w:rsidRPr="00DA2AD5">
              <w:rPr>
                <w:rFonts w:ascii="Times New Roman" w:eastAsia="仿宋_GB2312" w:hAnsi="Times New Roman" w:cs="Times New Roman"/>
                <w:sz w:val="24"/>
                <w:szCs w:val="24"/>
              </w:rPr>
              <w:t xml:space="preserve">2016 </w:t>
            </w:r>
            <w:r w:rsidRPr="005F0741">
              <w:rPr>
                <w:rFonts w:ascii="Times New Roman" w:eastAsia="仿宋_GB2312" w:hAnsi="Times New Roman" w:cs="Times New Roman"/>
                <w:sz w:val="24"/>
                <w:szCs w:val="24"/>
              </w:rPr>
              <w:t>International Symposium on Computer, Consumer and Control</w:t>
            </w:r>
          </w:p>
          <w:p w:rsidR="004B2CEA" w:rsidRPr="00DA2AD5" w:rsidRDefault="004B2CEA" w:rsidP="00986413">
            <w:pPr>
              <w:pStyle w:val="a3"/>
              <w:ind w:firstLineChars="0" w:firstLine="0"/>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会议</w:t>
            </w:r>
          </w:p>
        </w:tc>
        <w:tc>
          <w:tcPr>
            <w:tcW w:w="162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王再英、王国鑫</w:t>
            </w:r>
          </w:p>
        </w:tc>
        <w:tc>
          <w:tcPr>
            <w:tcW w:w="1080" w:type="dxa"/>
            <w:vAlign w:val="center"/>
          </w:tcPr>
          <w:p w:rsidR="004B2CEA" w:rsidRPr="00986413" w:rsidRDefault="004B2CEA" w:rsidP="00986413">
            <w:pPr>
              <w:pStyle w:val="a3"/>
              <w:ind w:firstLineChars="0" w:firstLine="0"/>
              <w:jc w:val="center"/>
              <w:rPr>
                <w:rFonts w:ascii="仿宋_GB2312" w:eastAsia="仿宋_GB2312" w:cs="Times New Roman"/>
                <w:sz w:val="24"/>
                <w:szCs w:val="24"/>
              </w:rPr>
            </w:pPr>
            <w:r>
              <w:rPr>
                <w:rFonts w:ascii="仿宋_GB2312" w:eastAsia="仿宋_GB2312" w:cs="仿宋_GB2312"/>
                <w:sz w:val="24"/>
                <w:szCs w:val="24"/>
              </w:rPr>
              <w:t>2016</w:t>
            </w:r>
            <w:r w:rsidR="00542262">
              <w:rPr>
                <w:rFonts w:ascii="仿宋_GB2312" w:eastAsia="仿宋_GB2312" w:cs="仿宋_GB2312"/>
                <w:sz w:val="24"/>
                <w:szCs w:val="24"/>
              </w:rPr>
              <w:t>.6</w:t>
            </w:r>
          </w:p>
        </w:tc>
        <w:tc>
          <w:tcPr>
            <w:tcW w:w="1394" w:type="dxa"/>
            <w:vAlign w:val="center"/>
          </w:tcPr>
          <w:p w:rsidR="004B2CEA" w:rsidRPr="00986413" w:rsidRDefault="004B2CEA" w:rsidP="007C2E36">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r>
      <w:tr w:rsidR="004B2CEA" w:rsidRPr="00986413" w:rsidTr="007C2E36">
        <w:trPr>
          <w:jc w:val="center"/>
        </w:trPr>
        <w:tc>
          <w:tcPr>
            <w:tcW w:w="2808" w:type="dxa"/>
          </w:tcPr>
          <w:p w:rsidR="004B2CEA" w:rsidRPr="004953C0" w:rsidRDefault="004B2CEA" w:rsidP="00DA2AD5">
            <w:pPr>
              <w:pStyle w:val="a3"/>
              <w:ind w:firstLineChars="0" w:firstLine="0"/>
              <w:jc w:val="center"/>
              <w:rPr>
                <w:rFonts w:ascii="仿宋_GB2312" w:eastAsia="仿宋_GB2312" w:cs="仿宋_GB2312"/>
                <w:sz w:val="24"/>
                <w:szCs w:val="24"/>
              </w:rPr>
            </w:pPr>
            <w:r w:rsidRPr="004953C0">
              <w:rPr>
                <w:rFonts w:ascii="仿宋_GB2312" w:eastAsia="仿宋_GB2312" w:cs="仿宋_GB2312" w:hint="eastAsia"/>
                <w:sz w:val="24"/>
                <w:szCs w:val="24"/>
              </w:rPr>
              <w:t>基于相关系数的过程系统故障检测与诊断方法</w:t>
            </w:r>
          </w:p>
        </w:tc>
        <w:tc>
          <w:tcPr>
            <w:tcW w:w="1620" w:type="dxa"/>
            <w:vAlign w:val="center"/>
          </w:tcPr>
          <w:p w:rsidR="004B2CEA" w:rsidRPr="004953C0" w:rsidRDefault="004B2CEA" w:rsidP="00986413">
            <w:pPr>
              <w:pStyle w:val="a3"/>
              <w:ind w:firstLineChars="0" w:firstLine="0"/>
              <w:jc w:val="center"/>
              <w:rPr>
                <w:rFonts w:ascii="仿宋_GB2312" w:eastAsia="仿宋_GB2312" w:cs="仿宋_GB2312"/>
                <w:sz w:val="24"/>
                <w:szCs w:val="24"/>
              </w:rPr>
            </w:pPr>
            <w:r w:rsidRPr="004953C0">
              <w:rPr>
                <w:rFonts w:ascii="仿宋_GB2312" w:eastAsia="仿宋_GB2312" w:cs="仿宋_GB2312" w:hint="eastAsia"/>
                <w:sz w:val="24"/>
                <w:szCs w:val="24"/>
              </w:rPr>
              <w:t>化工学报</w:t>
            </w:r>
          </w:p>
        </w:tc>
        <w:tc>
          <w:tcPr>
            <w:tcW w:w="1620" w:type="dxa"/>
            <w:vAlign w:val="center"/>
          </w:tcPr>
          <w:p w:rsidR="004B2CEA" w:rsidRDefault="004B2CEA" w:rsidP="00986413">
            <w:pPr>
              <w:pStyle w:val="a3"/>
              <w:ind w:firstLineChars="0" w:firstLine="0"/>
              <w:jc w:val="center"/>
              <w:rPr>
                <w:rFonts w:ascii="仿宋_GB2312" w:eastAsia="仿宋_GB2312" w:cs="Times New Roman"/>
                <w:sz w:val="24"/>
                <w:szCs w:val="24"/>
              </w:rPr>
            </w:pPr>
            <w:r>
              <w:rPr>
                <w:rFonts w:ascii="Times New Roman" w:eastAsia="仿宋_GB2312" w:hAnsi="Times New Roman" w:cs="仿宋_GB2312" w:hint="eastAsia"/>
                <w:sz w:val="24"/>
                <w:szCs w:val="24"/>
              </w:rPr>
              <w:t>王再英、白华宁</w:t>
            </w:r>
          </w:p>
        </w:tc>
        <w:tc>
          <w:tcPr>
            <w:tcW w:w="1080" w:type="dxa"/>
            <w:vAlign w:val="center"/>
          </w:tcPr>
          <w:p w:rsidR="004B2CEA" w:rsidRDefault="00EA7F3E" w:rsidP="00EA7F3E">
            <w:pPr>
              <w:pStyle w:val="a3"/>
              <w:ind w:firstLineChars="0" w:firstLine="0"/>
              <w:jc w:val="center"/>
              <w:rPr>
                <w:rFonts w:ascii="仿宋_GB2312" w:eastAsia="仿宋_GB2312" w:cs="Times New Roman"/>
                <w:sz w:val="24"/>
                <w:szCs w:val="24"/>
              </w:rPr>
            </w:pPr>
            <w:r>
              <w:rPr>
                <w:rFonts w:ascii="仿宋_GB2312" w:eastAsia="仿宋_GB2312" w:cs="Times New Roman" w:hint="eastAsia"/>
                <w:sz w:val="24"/>
                <w:szCs w:val="24"/>
              </w:rPr>
              <w:t>2013.1</w:t>
            </w:r>
            <w:r>
              <w:rPr>
                <w:rFonts w:ascii="仿宋_GB2312" w:eastAsia="仿宋_GB2312" w:cs="Times New Roman"/>
                <w:sz w:val="24"/>
                <w:szCs w:val="24"/>
              </w:rPr>
              <w:t>2</w:t>
            </w:r>
          </w:p>
        </w:tc>
        <w:tc>
          <w:tcPr>
            <w:tcW w:w="1394" w:type="dxa"/>
            <w:vAlign w:val="center"/>
          </w:tcPr>
          <w:p w:rsidR="004B2CEA" w:rsidRPr="00986413" w:rsidRDefault="004B2CEA" w:rsidP="007C2E36">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r>
      <w:tr w:rsidR="004B2CEA" w:rsidRPr="00986413" w:rsidTr="007C2E36">
        <w:trPr>
          <w:jc w:val="center"/>
        </w:trPr>
        <w:tc>
          <w:tcPr>
            <w:tcW w:w="2808" w:type="dxa"/>
          </w:tcPr>
          <w:p w:rsidR="004B2CEA" w:rsidRPr="004953C0" w:rsidRDefault="004B2CEA" w:rsidP="00DA2AD5">
            <w:pPr>
              <w:pStyle w:val="a3"/>
              <w:ind w:firstLineChars="0" w:firstLine="0"/>
              <w:jc w:val="center"/>
              <w:rPr>
                <w:rFonts w:ascii="仿宋_GB2312" w:eastAsia="仿宋_GB2312" w:cs="仿宋_GB2312"/>
                <w:sz w:val="24"/>
                <w:szCs w:val="24"/>
              </w:rPr>
            </w:pPr>
            <w:r w:rsidRPr="004953C0">
              <w:rPr>
                <w:rFonts w:ascii="仿宋_GB2312" w:eastAsia="仿宋_GB2312" w:cs="仿宋_GB2312" w:hint="eastAsia"/>
                <w:sz w:val="24"/>
                <w:szCs w:val="24"/>
              </w:rPr>
              <w:t>蛇管与夹套冷却</w:t>
            </w:r>
            <w:r w:rsidRPr="004953C0">
              <w:rPr>
                <w:rFonts w:ascii="仿宋_GB2312" w:eastAsia="仿宋_GB2312" w:cs="仿宋_GB2312"/>
                <w:sz w:val="24"/>
                <w:szCs w:val="24"/>
              </w:rPr>
              <w:t>CSTR</w:t>
            </w:r>
            <w:r w:rsidRPr="004953C0">
              <w:rPr>
                <w:rFonts w:ascii="仿宋_GB2312" w:eastAsia="仿宋_GB2312" w:cs="仿宋_GB2312" w:hint="eastAsia"/>
                <w:sz w:val="24"/>
                <w:szCs w:val="24"/>
              </w:rPr>
              <w:t>温度双重控制</w:t>
            </w:r>
          </w:p>
        </w:tc>
        <w:tc>
          <w:tcPr>
            <w:tcW w:w="1620" w:type="dxa"/>
            <w:vAlign w:val="center"/>
          </w:tcPr>
          <w:p w:rsidR="004B2CEA" w:rsidRPr="004953C0" w:rsidRDefault="004B2CEA" w:rsidP="00986413">
            <w:pPr>
              <w:pStyle w:val="a3"/>
              <w:ind w:firstLineChars="0" w:firstLine="0"/>
              <w:jc w:val="center"/>
              <w:rPr>
                <w:rFonts w:ascii="仿宋_GB2312" w:eastAsia="仿宋_GB2312" w:cs="仿宋_GB2312"/>
                <w:sz w:val="24"/>
                <w:szCs w:val="24"/>
              </w:rPr>
            </w:pPr>
            <w:r w:rsidRPr="004953C0">
              <w:rPr>
                <w:rFonts w:ascii="仿宋_GB2312" w:eastAsia="仿宋_GB2312" w:cs="仿宋_GB2312" w:hint="eastAsia"/>
                <w:sz w:val="24"/>
                <w:szCs w:val="24"/>
              </w:rPr>
              <w:t>计算机与应用化学</w:t>
            </w:r>
          </w:p>
        </w:tc>
        <w:tc>
          <w:tcPr>
            <w:tcW w:w="1620" w:type="dxa"/>
            <w:vAlign w:val="center"/>
          </w:tcPr>
          <w:p w:rsidR="004B2CEA" w:rsidRDefault="004B2CEA" w:rsidP="00986413">
            <w:pPr>
              <w:pStyle w:val="a3"/>
              <w:ind w:firstLineChars="0" w:firstLine="0"/>
              <w:jc w:val="center"/>
              <w:rPr>
                <w:rFonts w:ascii="仿宋_GB2312" w:eastAsia="仿宋_GB2312" w:cs="Times New Roman"/>
                <w:sz w:val="24"/>
                <w:szCs w:val="24"/>
              </w:rPr>
            </w:pPr>
            <w:r w:rsidRPr="0061670D">
              <w:rPr>
                <w:rFonts w:ascii="Times New Roman" w:eastAsia="仿宋_GB2312" w:hAnsi="Times New Roman" w:cs="仿宋_GB2312" w:hint="eastAsia"/>
                <w:sz w:val="24"/>
                <w:szCs w:val="24"/>
              </w:rPr>
              <w:t>王再英、王正宇</w:t>
            </w:r>
          </w:p>
        </w:tc>
        <w:tc>
          <w:tcPr>
            <w:tcW w:w="1080" w:type="dxa"/>
            <w:vAlign w:val="center"/>
          </w:tcPr>
          <w:p w:rsidR="004B2CEA" w:rsidRDefault="00EA7F3E" w:rsidP="00986413">
            <w:pPr>
              <w:pStyle w:val="a3"/>
              <w:ind w:firstLineChars="0" w:firstLine="0"/>
              <w:jc w:val="center"/>
              <w:rPr>
                <w:rFonts w:ascii="仿宋_GB2312" w:eastAsia="仿宋_GB2312" w:cs="Times New Roman"/>
                <w:sz w:val="24"/>
                <w:szCs w:val="24"/>
              </w:rPr>
            </w:pPr>
            <w:r>
              <w:rPr>
                <w:rFonts w:ascii="仿宋_GB2312" w:eastAsia="仿宋_GB2312" w:cs="Times New Roman" w:hint="eastAsia"/>
                <w:sz w:val="24"/>
                <w:szCs w:val="24"/>
              </w:rPr>
              <w:t>2012.7</w:t>
            </w:r>
          </w:p>
        </w:tc>
        <w:tc>
          <w:tcPr>
            <w:tcW w:w="1394" w:type="dxa"/>
            <w:vAlign w:val="center"/>
          </w:tcPr>
          <w:p w:rsidR="004B2CEA" w:rsidRPr="00986413" w:rsidRDefault="004B2CEA" w:rsidP="007C2E36">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w:t>
            </w:r>
            <w:bookmarkStart w:id="0" w:name="_GoBack"/>
            <w:bookmarkEnd w:id="0"/>
            <w:r>
              <w:rPr>
                <w:rFonts w:ascii="仿宋_GB2312" w:eastAsia="仿宋_GB2312" w:cs="仿宋_GB2312" w:hint="eastAsia"/>
                <w:sz w:val="24"/>
                <w:szCs w:val="24"/>
              </w:rPr>
              <w:t>学</w:t>
            </w:r>
          </w:p>
        </w:tc>
      </w:tr>
      <w:tr w:rsidR="004B2CEA" w:rsidRPr="00986413" w:rsidTr="007C2E36">
        <w:trPr>
          <w:jc w:val="center"/>
        </w:trPr>
        <w:tc>
          <w:tcPr>
            <w:tcW w:w="2808" w:type="dxa"/>
            <w:vAlign w:val="center"/>
          </w:tcPr>
          <w:p w:rsidR="004B2CEA" w:rsidRDefault="004B2CEA" w:rsidP="00DA2AD5">
            <w:pPr>
              <w:pStyle w:val="a3"/>
              <w:ind w:firstLineChars="0" w:firstLine="0"/>
              <w:jc w:val="center"/>
              <w:rPr>
                <w:rFonts w:ascii="Times New Roman" w:eastAsia="仿宋_GB2312" w:hAnsi="Times New Roman" w:cs="Times New Roman"/>
                <w:sz w:val="24"/>
                <w:szCs w:val="24"/>
              </w:rPr>
            </w:pPr>
            <w:r w:rsidRPr="009551C5">
              <w:rPr>
                <w:rFonts w:ascii="Times New Roman" w:eastAsia="仿宋_GB2312" w:hAnsi="Times New Roman" w:cs="Times New Roman"/>
                <w:sz w:val="24"/>
                <w:szCs w:val="24"/>
              </w:rPr>
              <w:t>Study on the Temperature Dual Control of</w:t>
            </w:r>
          </w:p>
          <w:p w:rsidR="004B2CEA" w:rsidRPr="009551C5" w:rsidRDefault="004B2CEA" w:rsidP="00DA2AD5">
            <w:pPr>
              <w:pStyle w:val="a3"/>
              <w:ind w:firstLineChars="0" w:firstLine="0"/>
              <w:jc w:val="center"/>
              <w:rPr>
                <w:rFonts w:ascii="宋体" w:cs="宋体"/>
                <w:sz w:val="24"/>
                <w:szCs w:val="24"/>
              </w:rPr>
            </w:pPr>
            <w:r w:rsidRPr="009551C5">
              <w:rPr>
                <w:rFonts w:ascii="Times New Roman" w:eastAsia="仿宋_GB2312" w:hAnsi="Times New Roman" w:cs="Times New Roman"/>
                <w:sz w:val="24"/>
                <w:szCs w:val="24"/>
              </w:rPr>
              <w:t>CSTR with Coil</w:t>
            </w:r>
            <w:r>
              <w:rPr>
                <w:rFonts w:ascii="Times New Roman" w:eastAsia="仿宋_GB2312" w:hAnsi="Times New Roman" w:cs="Times New Roman"/>
                <w:sz w:val="24"/>
                <w:szCs w:val="24"/>
              </w:rPr>
              <w:t xml:space="preserve"> </w:t>
            </w:r>
            <w:r w:rsidRPr="009551C5">
              <w:rPr>
                <w:rFonts w:ascii="Times New Roman" w:eastAsia="仿宋_GB2312" w:hAnsi="Times New Roman" w:cs="Times New Roman"/>
                <w:sz w:val="24"/>
                <w:szCs w:val="24"/>
              </w:rPr>
              <w:t>Cooling and Jacket Cooling and Application</w:t>
            </w:r>
          </w:p>
        </w:tc>
        <w:tc>
          <w:tcPr>
            <w:tcW w:w="1620" w:type="dxa"/>
            <w:vAlign w:val="center"/>
          </w:tcPr>
          <w:p w:rsidR="004B2CEA" w:rsidRDefault="00EA7F3E" w:rsidP="00DA2AD5">
            <w:pPr>
              <w:pStyle w:val="a3"/>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Proceedings of the</w:t>
            </w:r>
            <w:r w:rsidRPr="009551C5">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10</w:t>
            </w:r>
            <w:r w:rsidRPr="00EA7F3E">
              <w:rPr>
                <w:rFonts w:ascii="Times New Roman" w:eastAsia="仿宋_GB2312" w:hAnsi="Times New Roman" w:cs="Times New Roman"/>
                <w:sz w:val="24"/>
                <w:szCs w:val="24"/>
                <w:vertAlign w:val="superscript"/>
              </w:rPr>
              <w:t>th</w:t>
            </w:r>
            <w:r>
              <w:rPr>
                <w:rFonts w:ascii="Times New Roman" w:eastAsia="仿宋_GB2312" w:hAnsi="Times New Roman" w:cs="Times New Roman"/>
                <w:sz w:val="24"/>
                <w:szCs w:val="24"/>
              </w:rPr>
              <w:t xml:space="preserve"> </w:t>
            </w:r>
            <w:r w:rsidR="004B2CEA" w:rsidRPr="009551C5">
              <w:rPr>
                <w:rFonts w:ascii="Times New Roman" w:eastAsia="仿宋_GB2312" w:hAnsi="Times New Roman" w:cs="Times New Roman"/>
                <w:sz w:val="24"/>
                <w:szCs w:val="24"/>
              </w:rPr>
              <w:t xml:space="preserve">World Congress on </w:t>
            </w:r>
          </w:p>
          <w:p w:rsidR="004B2CEA" w:rsidRDefault="004B2CEA" w:rsidP="00DA2AD5">
            <w:pPr>
              <w:pStyle w:val="a3"/>
              <w:ind w:firstLineChars="0" w:firstLine="0"/>
              <w:jc w:val="center"/>
              <w:rPr>
                <w:rFonts w:ascii="Times New Roman" w:eastAsia="仿宋_GB2312" w:hAnsi="Times New Roman" w:cs="Times New Roman"/>
                <w:sz w:val="24"/>
                <w:szCs w:val="24"/>
              </w:rPr>
            </w:pPr>
            <w:r w:rsidRPr="009551C5">
              <w:rPr>
                <w:rFonts w:ascii="Times New Roman" w:eastAsia="仿宋_GB2312" w:hAnsi="Times New Roman" w:cs="Times New Roman"/>
                <w:sz w:val="24"/>
                <w:szCs w:val="24"/>
              </w:rPr>
              <w:t>Intelligent Control and Automation</w:t>
            </w:r>
          </w:p>
          <w:p w:rsidR="004B2CEA" w:rsidRPr="009551C5" w:rsidRDefault="004B2CEA" w:rsidP="00DA2AD5">
            <w:pPr>
              <w:pStyle w:val="a3"/>
              <w:ind w:firstLineChars="0" w:firstLine="0"/>
              <w:jc w:val="center"/>
              <w:rPr>
                <w:rFonts w:ascii="宋体" w:cs="宋体"/>
                <w:sz w:val="24"/>
                <w:szCs w:val="24"/>
              </w:rPr>
            </w:pPr>
            <w:r>
              <w:rPr>
                <w:rFonts w:ascii="Times New Roman" w:eastAsia="仿宋_GB2312" w:hAnsi="Times New Roman" w:cs="仿宋_GB2312" w:hint="eastAsia"/>
                <w:sz w:val="24"/>
                <w:szCs w:val="24"/>
              </w:rPr>
              <w:t>会议</w:t>
            </w:r>
          </w:p>
        </w:tc>
        <w:tc>
          <w:tcPr>
            <w:tcW w:w="1620" w:type="dxa"/>
            <w:vAlign w:val="center"/>
          </w:tcPr>
          <w:p w:rsidR="004B2CEA" w:rsidRPr="0061670D" w:rsidRDefault="004B2CEA" w:rsidP="00986413">
            <w:pPr>
              <w:pStyle w:val="a3"/>
              <w:ind w:firstLineChars="0" w:firstLine="0"/>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王再英、刘颖</w:t>
            </w:r>
          </w:p>
        </w:tc>
        <w:tc>
          <w:tcPr>
            <w:tcW w:w="1080" w:type="dxa"/>
            <w:vAlign w:val="center"/>
          </w:tcPr>
          <w:p w:rsidR="004B2CEA" w:rsidRDefault="00EA7F3E" w:rsidP="00986413">
            <w:pPr>
              <w:pStyle w:val="a3"/>
              <w:ind w:firstLineChars="0" w:firstLine="0"/>
              <w:jc w:val="center"/>
              <w:rPr>
                <w:rFonts w:ascii="仿宋_GB2312" w:eastAsia="仿宋_GB2312" w:cs="Times New Roman"/>
                <w:sz w:val="24"/>
                <w:szCs w:val="24"/>
              </w:rPr>
            </w:pPr>
            <w:r>
              <w:rPr>
                <w:rFonts w:ascii="仿宋_GB2312" w:eastAsia="仿宋_GB2312" w:cs="Times New Roman" w:hint="eastAsia"/>
                <w:sz w:val="24"/>
                <w:szCs w:val="24"/>
              </w:rPr>
              <w:t>2012.7</w:t>
            </w:r>
          </w:p>
        </w:tc>
        <w:tc>
          <w:tcPr>
            <w:tcW w:w="1394" w:type="dxa"/>
            <w:vAlign w:val="center"/>
          </w:tcPr>
          <w:p w:rsidR="004B2CEA" w:rsidRPr="00986413" w:rsidRDefault="004B2CEA" w:rsidP="007C2E36">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r>
      <w:tr w:rsidR="006E3CA0" w:rsidRPr="00986413" w:rsidTr="002A5599">
        <w:trPr>
          <w:jc w:val="center"/>
        </w:trPr>
        <w:tc>
          <w:tcPr>
            <w:tcW w:w="2808" w:type="dxa"/>
          </w:tcPr>
          <w:p w:rsidR="006E3CA0" w:rsidRDefault="006E3CA0" w:rsidP="006E3CA0">
            <w:pPr>
              <w:pStyle w:val="a3"/>
              <w:ind w:firstLineChars="0" w:firstLine="0"/>
              <w:jc w:val="center"/>
              <w:rPr>
                <w:rFonts w:ascii="Times New Roman" w:eastAsia="仿宋_GB2312" w:hAnsi="Times New Roman" w:cs="Times New Roman"/>
                <w:sz w:val="24"/>
                <w:szCs w:val="24"/>
              </w:rPr>
            </w:pPr>
            <w:r w:rsidRPr="00E06929">
              <w:rPr>
                <w:rFonts w:ascii="Times New Roman" w:eastAsia="仿宋_GB2312" w:hAnsi="Times New Roman" w:cs="Times New Roman"/>
                <w:sz w:val="24"/>
                <w:szCs w:val="24"/>
              </w:rPr>
              <w:t xml:space="preserve">An on-line constraint </w:t>
            </w:r>
          </w:p>
          <w:p w:rsidR="006E3CA0" w:rsidRPr="009551C5" w:rsidRDefault="006E3CA0" w:rsidP="006E3CA0">
            <w:pPr>
              <w:pStyle w:val="a3"/>
              <w:ind w:firstLineChars="0" w:firstLine="0"/>
              <w:jc w:val="center"/>
              <w:rPr>
                <w:rFonts w:ascii="宋体" w:cs="宋体"/>
                <w:sz w:val="24"/>
                <w:szCs w:val="24"/>
              </w:rPr>
            </w:pPr>
            <w:r w:rsidRPr="003105BB">
              <w:rPr>
                <w:rFonts w:ascii="Times New Roman" w:eastAsia="仿宋_GB2312" w:hAnsi="Times New Roman" w:cs="Times New Roman"/>
                <w:sz w:val="24"/>
                <w:szCs w:val="24"/>
              </w:rPr>
              <w:t>softening strategy to guarantee the feasibility of dynamic controller in double-layered MPC</w:t>
            </w:r>
          </w:p>
        </w:tc>
        <w:tc>
          <w:tcPr>
            <w:tcW w:w="1620" w:type="dxa"/>
            <w:vAlign w:val="center"/>
          </w:tcPr>
          <w:p w:rsidR="006E3CA0" w:rsidRPr="009551C5" w:rsidRDefault="006E3CA0" w:rsidP="006E3CA0">
            <w:pPr>
              <w:pStyle w:val="a3"/>
              <w:ind w:firstLineChars="0" w:firstLine="0"/>
              <w:jc w:val="center"/>
              <w:rPr>
                <w:rFonts w:ascii="宋体" w:cs="宋体"/>
                <w:sz w:val="24"/>
                <w:szCs w:val="24"/>
              </w:rPr>
            </w:pPr>
            <w:r w:rsidRPr="003105BB">
              <w:rPr>
                <w:rFonts w:ascii="Times New Roman" w:eastAsia="仿宋_GB2312" w:hAnsi="Times New Roman" w:cs="Times New Roman"/>
                <w:sz w:val="24"/>
                <w:szCs w:val="24"/>
              </w:rPr>
              <w:t>Chinese Journal of Chemical Engineering</w:t>
            </w:r>
          </w:p>
        </w:tc>
        <w:tc>
          <w:tcPr>
            <w:tcW w:w="1620" w:type="dxa"/>
            <w:vAlign w:val="center"/>
          </w:tcPr>
          <w:p w:rsidR="006E3CA0" w:rsidRPr="0061670D" w:rsidRDefault="006E3CA0" w:rsidP="006E3CA0">
            <w:pPr>
              <w:pStyle w:val="a3"/>
              <w:ind w:firstLineChars="0" w:firstLine="0"/>
              <w:jc w:val="center"/>
              <w:rPr>
                <w:rFonts w:ascii="Times New Roman" w:eastAsia="仿宋_GB2312" w:hAnsi="Times New Roman" w:cs="Times New Roman"/>
                <w:sz w:val="24"/>
                <w:szCs w:val="24"/>
              </w:rPr>
            </w:pPr>
            <w:r>
              <w:rPr>
                <w:rFonts w:ascii="Times New Roman" w:eastAsia="仿宋_GB2312" w:hAnsi="Times New Roman" w:cs="仿宋_GB2312" w:hint="eastAsia"/>
                <w:sz w:val="24"/>
                <w:szCs w:val="24"/>
              </w:rPr>
              <w:t>潘红光、钟伟</w:t>
            </w:r>
            <w:r>
              <w:rPr>
                <w:rFonts w:ascii="Times New Roman" w:eastAsia="仿宋_GB2312" w:hAnsi="Times New Roman" w:cs="仿宋_GB2312"/>
                <w:sz w:val="24"/>
                <w:szCs w:val="24"/>
              </w:rPr>
              <w:t>明、</w:t>
            </w:r>
            <w:r>
              <w:rPr>
                <w:rFonts w:ascii="Times New Roman" w:eastAsia="仿宋_GB2312" w:hAnsi="Times New Roman" w:cs="仿宋_GB2312" w:hint="eastAsia"/>
                <w:sz w:val="24"/>
                <w:szCs w:val="24"/>
              </w:rPr>
              <w:t>王再英</w:t>
            </w:r>
          </w:p>
        </w:tc>
        <w:tc>
          <w:tcPr>
            <w:tcW w:w="1080" w:type="dxa"/>
            <w:vAlign w:val="center"/>
          </w:tcPr>
          <w:p w:rsidR="006E3CA0" w:rsidRDefault="006E3CA0" w:rsidP="006E3CA0">
            <w:pPr>
              <w:pStyle w:val="a3"/>
              <w:ind w:firstLineChars="0" w:firstLine="0"/>
              <w:jc w:val="center"/>
              <w:rPr>
                <w:rFonts w:ascii="仿宋_GB2312" w:eastAsia="仿宋_GB2312" w:cs="Times New Roman"/>
                <w:sz w:val="24"/>
                <w:szCs w:val="24"/>
              </w:rPr>
            </w:pPr>
            <w:r>
              <w:rPr>
                <w:rFonts w:ascii="仿宋_GB2312" w:eastAsia="仿宋_GB2312" w:cs="Times New Roman" w:hint="eastAsia"/>
                <w:sz w:val="24"/>
                <w:szCs w:val="24"/>
              </w:rPr>
              <w:t>201</w:t>
            </w:r>
            <w:r>
              <w:rPr>
                <w:rFonts w:ascii="仿宋_GB2312" w:eastAsia="仿宋_GB2312" w:cs="Times New Roman"/>
                <w:sz w:val="24"/>
                <w:szCs w:val="24"/>
              </w:rPr>
              <w:t>7</w:t>
            </w:r>
            <w:r>
              <w:rPr>
                <w:rFonts w:ascii="仿宋_GB2312" w:eastAsia="仿宋_GB2312" w:cs="Times New Roman" w:hint="eastAsia"/>
                <w:sz w:val="24"/>
                <w:szCs w:val="24"/>
              </w:rPr>
              <w:t>.</w:t>
            </w:r>
            <w:r>
              <w:rPr>
                <w:rFonts w:ascii="仿宋_GB2312" w:eastAsia="仿宋_GB2312" w:cs="Times New Roman"/>
                <w:sz w:val="24"/>
                <w:szCs w:val="24"/>
              </w:rPr>
              <w:t>6</w:t>
            </w:r>
          </w:p>
        </w:tc>
        <w:tc>
          <w:tcPr>
            <w:tcW w:w="1394" w:type="dxa"/>
            <w:vAlign w:val="center"/>
          </w:tcPr>
          <w:p w:rsidR="006E3CA0" w:rsidRPr="00986413" w:rsidRDefault="006E3CA0" w:rsidP="006E3CA0">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r>
    </w:tbl>
    <w:p w:rsidR="004B2CEA" w:rsidRPr="00850B07" w:rsidRDefault="004B2CEA" w:rsidP="00850B07">
      <w:pPr>
        <w:pStyle w:val="a3"/>
        <w:numPr>
          <w:ilvl w:val="0"/>
          <w:numId w:val="1"/>
        </w:numPr>
        <w:ind w:firstLineChars="0" w:firstLine="0"/>
        <w:rPr>
          <w:rFonts w:ascii="仿宋_GB2312" w:eastAsia="仿宋_GB2312" w:cs="Times New Roman"/>
          <w:b/>
          <w:bCs/>
          <w:sz w:val="32"/>
          <w:szCs w:val="32"/>
        </w:rPr>
      </w:pPr>
      <w:r w:rsidRPr="00850B07">
        <w:rPr>
          <w:rFonts w:ascii="仿宋_GB2312" w:eastAsia="仿宋_GB2312" w:cs="仿宋_GB2312" w:hint="eastAsia"/>
          <w:b/>
          <w:bCs/>
          <w:sz w:val="32"/>
          <w:szCs w:val="32"/>
        </w:rPr>
        <w:t>专利</w:t>
      </w:r>
      <w:r w:rsidRPr="00850B07">
        <w:rPr>
          <w:rFonts w:ascii="仿宋_GB2312" w:eastAsia="仿宋_GB2312" w:cs="仿宋_GB2312"/>
          <w:b/>
          <w:bCs/>
          <w:sz w:val="32"/>
          <w:szCs w:val="32"/>
        </w:rPr>
        <w:t>&amp;</w:t>
      </w:r>
      <w:r w:rsidRPr="00850B07">
        <w:rPr>
          <w:rFonts w:ascii="仿宋_GB2312" w:eastAsia="仿宋_GB2312" w:cs="仿宋_GB2312" w:hint="eastAsia"/>
          <w:b/>
          <w:bCs/>
          <w:sz w:val="32"/>
          <w:szCs w:val="32"/>
        </w:rPr>
        <w:t>软著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0"/>
        <w:gridCol w:w="2130"/>
        <w:gridCol w:w="1660"/>
        <w:gridCol w:w="2136"/>
      </w:tblGrid>
      <w:tr w:rsidR="004B2CEA" w:rsidRPr="00986413">
        <w:trPr>
          <w:jc w:val="center"/>
        </w:trPr>
        <w:tc>
          <w:tcPr>
            <w:tcW w:w="2130"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专利（软著）名称</w:t>
            </w:r>
          </w:p>
        </w:tc>
        <w:tc>
          <w:tcPr>
            <w:tcW w:w="2130"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完成人</w:t>
            </w:r>
          </w:p>
        </w:tc>
        <w:tc>
          <w:tcPr>
            <w:tcW w:w="1660"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权人</w:t>
            </w:r>
          </w:p>
        </w:tc>
        <w:tc>
          <w:tcPr>
            <w:tcW w:w="2126"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专利（软著）号</w:t>
            </w:r>
          </w:p>
        </w:tc>
      </w:tr>
      <w:tr w:rsidR="004B2CEA" w:rsidRPr="00986413" w:rsidTr="00BB69BB">
        <w:trPr>
          <w:jc w:val="center"/>
        </w:trPr>
        <w:tc>
          <w:tcPr>
            <w:tcW w:w="2130" w:type="dxa"/>
            <w:vAlign w:val="center"/>
          </w:tcPr>
          <w:p w:rsidR="004B2CEA" w:rsidRPr="00986413"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一种基于双换热器的</w:t>
            </w:r>
            <w:r>
              <w:rPr>
                <w:rFonts w:ascii="仿宋_GB2312" w:eastAsia="仿宋_GB2312" w:cs="仿宋_GB2312"/>
                <w:sz w:val="24"/>
                <w:szCs w:val="24"/>
              </w:rPr>
              <w:t>CSTR</w:t>
            </w:r>
            <w:r>
              <w:rPr>
                <w:rFonts w:ascii="仿宋_GB2312" w:eastAsia="仿宋_GB2312" w:cs="仿宋_GB2312" w:hint="eastAsia"/>
                <w:sz w:val="24"/>
                <w:szCs w:val="24"/>
              </w:rPr>
              <w:t>温度容错控制方法</w:t>
            </w:r>
          </w:p>
        </w:tc>
        <w:tc>
          <w:tcPr>
            <w:tcW w:w="2130" w:type="dxa"/>
            <w:vAlign w:val="center"/>
          </w:tcPr>
          <w:p w:rsidR="004B2CEA" w:rsidRPr="00927597"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王再英、王正宇</w:t>
            </w:r>
          </w:p>
        </w:tc>
        <w:tc>
          <w:tcPr>
            <w:tcW w:w="1660" w:type="dxa"/>
            <w:vAlign w:val="center"/>
          </w:tcPr>
          <w:p w:rsidR="004B2CEA" w:rsidRPr="00986413"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c>
          <w:tcPr>
            <w:tcW w:w="2126" w:type="dxa"/>
            <w:vAlign w:val="center"/>
          </w:tcPr>
          <w:p w:rsidR="004B2CEA" w:rsidRPr="00986413"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sz w:val="24"/>
                <w:szCs w:val="24"/>
              </w:rPr>
              <w:t>ZL201510260628.X</w:t>
            </w:r>
          </w:p>
        </w:tc>
      </w:tr>
      <w:tr w:rsidR="004B2CEA" w:rsidRPr="00986413" w:rsidTr="00BB69BB">
        <w:trPr>
          <w:jc w:val="center"/>
        </w:trPr>
        <w:tc>
          <w:tcPr>
            <w:tcW w:w="2130" w:type="dxa"/>
            <w:vAlign w:val="center"/>
          </w:tcPr>
          <w:p w:rsidR="004B2CEA" w:rsidRPr="00986413"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基于蛇管与夹套双换热器的</w:t>
            </w:r>
            <w:r>
              <w:rPr>
                <w:rFonts w:ascii="仿宋_GB2312" w:eastAsia="仿宋_GB2312" w:cs="仿宋_GB2312"/>
                <w:sz w:val="24"/>
                <w:szCs w:val="24"/>
              </w:rPr>
              <w:t>CSTR</w:t>
            </w:r>
            <w:r>
              <w:rPr>
                <w:rFonts w:ascii="仿宋_GB2312" w:eastAsia="仿宋_GB2312" w:cs="仿宋_GB2312" w:hint="eastAsia"/>
                <w:sz w:val="24"/>
                <w:szCs w:val="24"/>
              </w:rPr>
              <w:t>温度控制系统及方法</w:t>
            </w:r>
          </w:p>
        </w:tc>
        <w:tc>
          <w:tcPr>
            <w:tcW w:w="2130" w:type="dxa"/>
            <w:vAlign w:val="center"/>
          </w:tcPr>
          <w:p w:rsidR="004B2CEA" w:rsidRPr="00986413"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王再英、王正宇</w:t>
            </w:r>
          </w:p>
        </w:tc>
        <w:tc>
          <w:tcPr>
            <w:tcW w:w="1660" w:type="dxa"/>
            <w:vAlign w:val="center"/>
          </w:tcPr>
          <w:p w:rsidR="004B2CEA" w:rsidRPr="00986413"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hint="eastAsia"/>
                <w:sz w:val="24"/>
                <w:szCs w:val="24"/>
              </w:rPr>
              <w:t>西安科技大学</w:t>
            </w:r>
          </w:p>
        </w:tc>
        <w:tc>
          <w:tcPr>
            <w:tcW w:w="2126" w:type="dxa"/>
            <w:vAlign w:val="center"/>
          </w:tcPr>
          <w:p w:rsidR="004B2CEA" w:rsidRPr="00986413" w:rsidRDefault="004B2CEA" w:rsidP="00BB69BB">
            <w:pPr>
              <w:pStyle w:val="a3"/>
              <w:ind w:firstLineChars="0" w:firstLine="0"/>
              <w:jc w:val="center"/>
              <w:rPr>
                <w:rFonts w:ascii="仿宋_GB2312" w:eastAsia="仿宋_GB2312" w:cs="Times New Roman"/>
                <w:sz w:val="24"/>
                <w:szCs w:val="24"/>
              </w:rPr>
            </w:pPr>
            <w:r>
              <w:rPr>
                <w:rFonts w:ascii="仿宋_GB2312" w:eastAsia="仿宋_GB2312" w:cs="仿宋_GB2312"/>
                <w:sz w:val="24"/>
                <w:szCs w:val="24"/>
              </w:rPr>
              <w:t>ZL201210165045.5</w:t>
            </w:r>
          </w:p>
        </w:tc>
      </w:tr>
      <w:tr w:rsidR="004B2CEA" w:rsidRPr="00986413">
        <w:trPr>
          <w:jc w:val="center"/>
        </w:trPr>
        <w:tc>
          <w:tcPr>
            <w:tcW w:w="2130" w:type="dxa"/>
          </w:tcPr>
          <w:p w:rsidR="004B2CEA" w:rsidRPr="00986413" w:rsidRDefault="004B2CEA" w:rsidP="00986413">
            <w:pPr>
              <w:pStyle w:val="a3"/>
              <w:ind w:firstLineChars="0" w:firstLine="0"/>
              <w:rPr>
                <w:rFonts w:ascii="仿宋_GB2312" w:eastAsia="仿宋_GB2312" w:cs="Times New Roman"/>
                <w:sz w:val="24"/>
                <w:szCs w:val="24"/>
              </w:rPr>
            </w:pPr>
          </w:p>
        </w:tc>
        <w:tc>
          <w:tcPr>
            <w:tcW w:w="2130" w:type="dxa"/>
          </w:tcPr>
          <w:p w:rsidR="004B2CEA" w:rsidRPr="00986413" w:rsidRDefault="004B2CEA" w:rsidP="00986413">
            <w:pPr>
              <w:pStyle w:val="a3"/>
              <w:ind w:firstLineChars="0" w:firstLine="0"/>
              <w:rPr>
                <w:rFonts w:ascii="仿宋_GB2312" w:eastAsia="仿宋_GB2312" w:cs="Times New Roman"/>
                <w:sz w:val="24"/>
                <w:szCs w:val="24"/>
              </w:rPr>
            </w:pPr>
          </w:p>
        </w:tc>
        <w:tc>
          <w:tcPr>
            <w:tcW w:w="1660" w:type="dxa"/>
          </w:tcPr>
          <w:p w:rsidR="004B2CEA" w:rsidRPr="00986413" w:rsidRDefault="004B2CEA" w:rsidP="00986413">
            <w:pPr>
              <w:pStyle w:val="a3"/>
              <w:ind w:firstLineChars="0" w:firstLine="0"/>
              <w:rPr>
                <w:rFonts w:ascii="仿宋_GB2312" w:eastAsia="仿宋_GB2312" w:cs="Times New Roman"/>
                <w:sz w:val="24"/>
                <w:szCs w:val="24"/>
              </w:rPr>
            </w:pPr>
          </w:p>
        </w:tc>
        <w:tc>
          <w:tcPr>
            <w:tcW w:w="2126" w:type="dxa"/>
          </w:tcPr>
          <w:p w:rsidR="004B2CEA" w:rsidRPr="00986413" w:rsidRDefault="004B2CEA" w:rsidP="00986413">
            <w:pPr>
              <w:pStyle w:val="a3"/>
              <w:ind w:firstLineChars="0" w:firstLine="0"/>
              <w:rPr>
                <w:rFonts w:ascii="仿宋_GB2312" w:eastAsia="仿宋_GB2312" w:cs="Times New Roman"/>
                <w:sz w:val="24"/>
                <w:szCs w:val="24"/>
              </w:rPr>
            </w:pPr>
          </w:p>
        </w:tc>
      </w:tr>
    </w:tbl>
    <w:p w:rsidR="004B2CEA" w:rsidRPr="00F437E2" w:rsidRDefault="004B2CEA" w:rsidP="00850B07">
      <w:pPr>
        <w:pStyle w:val="a3"/>
        <w:numPr>
          <w:ilvl w:val="0"/>
          <w:numId w:val="1"/>
        </w:numPr>
        <w:ind w:firstLineChars="0" w:firstLine="0"/>
        <w:rPr>
          <w:rFonts w:ascii="仿宋_GB2312" w:eastAsia="仿宋_GB2312" w:cs="Times New Roman"/>
          <w:b/>
          <w:bCs/>
          <w:sz w:val="32"/>
          <w:szCs w:val="32"/>
        </w:rPr>
      </w:pPr>
      <w:r w:rsidRPr="00F437E2">
        <w:rPr>
          <w:rFonts w:ascii="仿宋_GB2312" w:eastAsia="仿宋_GB2312" w:cs="仿宋_GB2312" w:hint="eastAsia"/>
          <w:b/>
          <w:bCs/>
          <w:sz w:val="32"/>
          <w:szCs w:val="32"/>
        </w:rPr>
        <w:t>专</w:t>
      </w:r>
      <w:r>
        <w:rPr>
          <w:rFonts w:ascii="仿宋_GB2312" w:eastAsia="仿宋_GB2312" w:cs="仿宋_GB2312" w:hint="eastAsia"/>
          <w:b/>
          <w:bCs/>
          <w:sz w:val="32"/>
          <w:szCs w:val="32"/>
        </w:rPr>
        <w:t>著</w:t>
      </w:r>
      <w:r w:rsidRPr="00F437E2">
        <w:rPr>
          <w:rFonts w:ascii="仿宋_GB2312" w:eastAsia="仿宋_GB2312" w:cs="仿宋_GB2312" w:hint="eastAsia"/>
          <w:b/>
          <w:bCs/>
          <w:sz w:val="32"/>
          <w:szCs w:val="32"/>
        </w:rPr>
        <w:t>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4"/>
        <w:gridCol w:w="2064"/>
        <w:gridCol w:w="2064"/>
        <w:gridCol w:w="1778"/>
      </w:tblGrid>
      <w:tr w:rsidR="004B2CEA" w:rsidRPr="00986413">
        <w:trPr>
          <w:jc w:val="center"/>
        </w:trPr>
        <w:tc>
          <w:tcPr>
            <w:tcW w:w="2064"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名称</w:t>
            </w:r>
          </w:p>
        </w:tc>
        <w:tc>
          <w:tcPr>
            <w:tcW w:w="2064"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作者</w:t>
            </w:r>
          </w:p>
        </w:tc>
        <w:tc>
          <w:tcPr>
            <w:tcW w:w="2064"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出版社</w:t>
            </w:r>
          </w:p>
        </w:tc>
        <w:tc>
          <w:tcPr>
            <w:tcW w:w="1778" w:type="dxa"/>
          </w:tcPr>
          <w:p w:rsidR="004B2CEA" w:rsidRPr="00986413" w:rsidRDefault="004B2CEA" w:rsidP="00986413">
            <w:pPr>
              <w:pStyle w:val="a3"/>
              <w:ind w:firstLineChars="0" w:firstLine="0"/>
              <w:rPr>
                <w:rFonts w:ascii="仿宋_GB2312" w:eastAsia="仿宋_GB2312" w:cs="Times New Roman"/>
                <w:sz w:val="24"/>
                <w:szCs w:val="24"/>
              </w:rPr>
            </w:pPr>
            <w:r w:rsidRPr="00986413">
              <w:rPr>
                <w:rFonts w:ascii="仿宋_GB2312" w:eastAsia="仿宋_GB2312" w:cs="仿宋_GB2312" w:hint="eastAsia"/>
                <w:sz w:val="24"/>
                <w:szCs w:val="24"/>
              </w:rPr>
              <w:t>出版时间</w:t>
            </w:r>
          </w:p>
        </w:tc>
      </w:tr>
      <w:tr w:rsidR="004B2CEA" w:rsidRPr="00986413">
        <w:trPr>
          <w:jc w:val="center"/>
        </w:trPr>
        <w:tc>
          <w:tcPr>
            <w:tcW w:w="2064" w:type="dxa"/>
          </w:tcPr>
          <w:p w:rsidR="004B2CEA" w:rsidRPr="00986413" w:rsidRDefault="004B2CEA" w:rsidP="00986413">
            <w:pPr>
              <w:pStyle w:val="a3"/>
              <w:ind w:firstLineChars="0" w:firstLine="0"/>
              <w:rPr>
                <w:rFonts w:ascii="仿宋_GB2312" w:eastAsia="仿宋_GB2312" w:cs="Times New Roman"/>
                <w:sz w:val="24"/>
                <w:szCs w:val="24"/>
              </w:rPr>
            </w:pPr>
          </w:p>
        </w:tc>
        <w:tc>
          <w:tcPr>
            <w:tcW w:w="2064" w:type="dxa"/>
          </w:tcPr>
          <w:p w:rsidR="004B2CEA" w:rsidRPr="00986413" w:rsidRDefault="004B2CEA" w:rsidP="00986413">
            <w:pPr>
              <w:pStyle w:val="a3"/>
              <w:ind w:firstLineChars="0" w:firstLine="0"/>
              <w:rPr>
                <w:rFonts w:ascii="仿宋_GB2312" w:eastAsia="仿宋_GB2312" w:cs="Times New Roman"/>
                <w:sz w:val="24"/>
                <w:szCs w:val="24"/>
              </w:rPr>
            </w:pPr>
          </w:p>
        </w:tc>
        <w:tc>
          <w:tcPr>
            <w:tcW w:w="2064" w:type="dxa"/>
          </w:tcPr>
          <w:p w:rsidR="004B2CEA" w:rsidRPr="00986413" w:rsidRDefault="004B2CEA" w:rsidP="00986413">
            <w:pPr>
              <w:pStyle w:val="a3"/>
              <w:ind w:firstLineChars="0" w:firstLine="0"/>
              <w:rPr>
                <w:rFonts w:ascii="仿宋_GB2312" w:eastAsia="仿宋_GB2312" w:cs="Times New Roman"/>
                <w:sz w:val="24"/>
                <w:szCs w:val="24"/>
              </w:rPr>
            </w:pPr>
          </w:p>
        </w:tc>
        <w:tc>
          <w:tcPr>
            <w:tcW w:w="1778" w:type="dxa"/>
          </w:tcPr>
          <w:p w:rsidR="004B2CEA" w:rsidRPr="00986413" w:rsidRDefault="004B2CEA" w:rsidP="00986413">
            <w:pPr>
              <w:pStyle w:val="a3"/>
              <w:ind w:firstLineChars="0" w:firstLine="0"/>
              <w:rPr>
                <w:rFonts w:ascii="仿宋_GB2312" w:eastAsia="仿宋_GB2312" w:cs="Times New Roman"/>
                <w:sz w:val="24"/>
                <w:szCs w:val="24"/>
              </w:rPr>
            </w:pPr>
          </w:p>
        </w:tc>
      </w:tr>
    </w:tbl>
    <w:p w:rsidR="004B2CEA" w:rsidRPr="00850B07" w:rsidRDefault="004B2CEA" w:rsidP="00A90093">
      <w:pPr>
        <w:pStyle w:val="a3"/>
        <w:ind w:firstLineChars="0" w:firstLine="0"/>
        <w:rPr>
          <w:rFonts w:ascii="仿宋_GB2312" w:eastAsia="仿宋_GB2312" w:cs="Times New Roman" w:hint="eastAsia"/>
          <w:sz w:val="32"/>
          <w:szCs w:val="32"/>
        </w:rPr>
      </w:pPr>
    </w:p>
    <w:sectPr w:rsidR="004B2CEA" w:rsidRPr="00850B07" w:rsidSect="001B6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54" w:rsidRDefault="00486454" w:rsidP="00F437E2">
      <w:pPr>
        <w:rPr>
          <w:rFonts w:cs="Times New Roman"/>
        </w:rPr>
      </w:pPr>
      <w:r>
        <w:rPr>
          <w:rFonts w:cs="Times New Roman"/>
        </w:rPr>
        <w:separator/>
      </w:r>
    </w:p>
  </w:endnote>
  <w:endnote w:type="continuationSeparator" w:id="0">
    <w:p w:rsidR="00486454" w:rsidRDefault="00486454" w:rsidP="00F437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54" w:rsidRDefault="00486454" w:rsidP="00F437E2">
      <w:pPr>
        <w:rPr>
          <w:rFonts w:cs="Times New Roman"/>
        </w:rPr>
      </w:pPr>
      <w:r>
        <w:rPr>
          <w:rFonts w:cs="Times New Roman"/>
        </w:rPr>
        <w:separator/>
      </w:r>
    </w:p>
  </w:footnote>
  <w:footnote w:type="continuationSeparator" w:id="0">
    <w:p w:rsidR="00486454" w:rsidRDefault="00486454" w:rsidP="00F437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hybridMultilevel"/>
    <w:tmpl w:val="0E22814A"/>
    <w:lvl w:ilvl="0" w:tplc="479822F8">
      <w:start w:val="1"/>
      <w:numFmt w:val="decimal"/>
      <w:suff w:val="nothing"/>
      <w:lvlText w:val="%1．"/>
      <w:lvlJc w:val="left"/>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B07"/>
    <w:rsid w:val="001B6409"/>
    <w:rsid w:val="003105BB"/>
    <w:rsid w:val="003F0091"/>
    <w:rsid w:val="004815F0"/>
    <w:rsid w:val="00486454"/>
    <w:rsid w:val="004953C0"/>
    <w:rsid w:val="004B2CEA"/>
    <w:rsid w:val="004C0199"/>
    <w:rsid w:val="00530990"/>
    <w:rsid w:val="00542262"/>
    <w:rsid w:val="005937D6"/>
    <w:rsid w:val="005F0741"/>
    <w:rsid w:val="0061670D"/>
    <w:rsid w:val="006A4CAD"/>
    <w:rsid w:val="006E3CA0"/>
    <w:rsid w:val="00780B45"/>
    <w:rsid w:val="007C2E36"/>
    <w:rsid w:val="007F327A"/>
    <w:rsid w:val="00850B07"/>
    <w:rsid w:val="008F29C6"/>
    <w:rsid w:val="00927597"/>
    <w:rsid w:val="009404FA"/>
    <w:rsid w:val="009551C5"/>
    <w:rsid w:val="00986413"/>
    <w:rsid w:val="009C6C06"/>
    <w:rsid w:val="00A4617D"/>
    <w:rsid w:val="00A90093"/>
    <w:rsid w:val="00AC60ED"/>
    <w:rsid w:val="00BB3162"/>
    <w:rsid w:val="00BB69BB"/>
    <w:rsid w:val="00C04C87"/>
    <w:rsid w:val="00C07CA5"/>
    <w:rsid w:val="00DA2AD5"/>
    <w:rsid w:val="00E06929"/>
    <w:rsid w:val="00E7183D"/>
    <w:rsid w:val="00E75F4D"/>
    <w:rsid w:val="00EA7F3E"/>
    <w:rsid w:val="00F437E2"/>
    <w:rsid w:val="00F5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494ECC-6F5E-4456-895C-EF9AE10F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40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0B07"/>
    <w:pPr>
      <w:ind w:firstLineChars="200" w:firstLine="420"/>
    </w:pPr>
  </w:style>
  <w:style w:type="table" w:styleId="a4">
    <w:name w:val="Table Grid"/>
    <w:basedOn w:val="a1"/>
    <w:uiPriority w:val="99"/>
    <w:rsid w:val="00850B0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
    <w:uiPriority w:val="99"/>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F437E2"/>
    <w:rPr>
      <w:sz w:val="18"/>
      <w:szCs w:val="18"/>
    </w:rPr>
  </w:style>
  <w:style w:type="paragraph" w:styleId="a6">
    <w:name w:val="footer"/>
    <w:basedOn w:val="a"/>
    <w:link w:val="Char0"/>
    <w:uiPriority w:val="99"/>
    <w:rsid w:val="00F437E2"/>
    <w:pPr>
      <w:tabs>
        <w:tab w:val="center" w:pos="4153"/>
        <w:tab w:val="right" w:pos="8306"/>
      </w:tabs>
      <w:snapToGrid w:val="0"/>
      <w:jc w:val="left"/>
    </w:pPr>
    <w:rPr>
      <w:sz w:val="18"/>
      <w:szCs w:val="18"/>
    </w:rPr>
  </w:style>
  <w:style w:type="character" w:customStyle="1" w:styleId="Char0">
    <w:name w:val="页脚 Char"/>
    <w:link w:val="a6"/>
    <w:uiPriority w:val="99"/>
    <w:locked/>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328</Words>
  <Characters>1875</Characters>
  <Application>Microsoft Office Word</Application>
  <DocSecurity>0</DocSecurity>
  <Lines>15</Lines>
  <Paragraphs>4</Paragraphs>
  <ScaleCrop>false</ScaleCrop>
  <Company>china</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admin</cp:lastModifiedBy>
  <cp:revision>21</cp:revision>
  <dcterms:created xsi:type="dcterms:W3CDTF">2016-11-29T03:13:00Z</dcterms:created>
  <dcterms:modified xsi:type="dcterms:W3CDTF">2018-10-29T02:44:00Z</dcterms:modified>
</cp:coreProperties>
</file>