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C" w:rsidRPr="0039416C" w:rsidRDefault="0039416C" w:rsidP="0039416C">
      <w:pPr>
        <w:rPr>
          <w:rFonts w:ascii="方正小标宋简体" w:eastAsia="方正小标宋简体" w:hAnsi="华文中宋"/>
          <w:bCs/>
          <w:sz w:val="32"/>
          <w:szCs w:val="32"/>
        </w:rPr>
      </w:pPr>
      <w:r w:rsidRPr="0039416C">
        <w:rPr>
          <w:rFonts w:ascii="方正小标宋简体" w:eastAsia="方正小标宋简体" w:hAnsi="华文中宋" w:hint="eastAsia"/>
          <w:bCs/>
          <w:sz w:val="32"/>
          <w:szCs w:val="32"/>
        </w:rPr>
        <w:t>附件</w:t>
      </w:r>
      <w:r w:rsidR="00B92DF9">
        <w:rPr>
          <w:rFonts w:ascii="方正小标宋简体" w:eastAsia="方正小标宋简体" w:hAnsi="华文中宋" w:hint="eastAsia"/>
          <w:bCs/>
          <w:sz w:val="32"/>
          <w:szCs w:val="32"/>
        </w:rPr>
        <w:t>2</w:t>
      </w:r>
    </w:p>
    <w:p w:rsidR="0039416C" w:rsidRDefault="0039416C" w:rsidP="0039416C">
      <w:pPr>
        <w:jc w:val="center"/>
        <w:rPr>
          <w:rFonts w:ascii="方正小标宋简体" w:eastAsia="方正小标宋简体" w:hAnsi="华文中宋"/>
          <w:bCs/>
          <w:sz w:val="40"/>
          <w:szCs w:val="36"/>
        </w:rPr>
      </w:pPr>
      <w:r>
        <w:rPr>
          <w:rFonts w:ascii="方正小标宋简体" w:eastAsia="方正小标宋简体" w:hAnsi="华文中宋" w:hint="eastAsia"/>
          <w:bCs/>
          <w:sz w:val="40"/>
          <w:szCs w:val="36"/>
        </w:rPr>
        <w:t>陕西省统战理论研究重点课题评审细则</w:t>
      </w:r>
    </w:p>
    <w:p w:rsidR="0039416C" w:rsidRDefault="0039416C" w:rsidP="0039416C">
      <w:pPr>
        <w:jc w:val="left"/>
        <w:rPr>
          <w:rFonts w:ascii="方正小标宋简体" w:eastAsia="方正小标宋简体" w:hAnsi="华文中宋"/>
          <w:bCs/>
          <w:sz w:val="40"/>
          <w:szCs w:val="36"/>
        </w:rPr>
      </w:pPr>
    </w:p>
    <w:p w:rsidR="0039416C" w:rsidRDefault="0039416C" w:rsidP="000B02C7">
      <w:pPr>
        <w:spacing w:line="560" w:lineRule="exact"/>
        <w:ind w:firstLineChars="200" w:firstLine="72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一、评审工作的基本原则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 w:hAnsi="宋体"/>
          <w:bCs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t>1．公正</w:t>
      </w:r>
    </w:p>
    <w:p w:rsidR="0039416C" w:rsidRDefault="0039416C" w:rsidP="000B02C7">
      <w:pPr>
        <w:spacing w:line="560" w:lineRule="exact"/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质量优先，兼顾平衡，增强评审工作的规范性、科学性和公开性，确保评审活动和评审结果的客观公正。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 w:hAnsi="宋体"/>
          <w:bCs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t>2．权威</w:t>
      </w:r>
    </w:p>
    <w:p w:rsidR="0039416C" w:rsidRDefault="0039416C" w:rsidP="000B02C7">
      <w:pPr>
        <w:spacing w:line="560" w:lineRule="exact"/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建立由省委统战部分管领导任组长，机关各处室负责人以及相关专家学者等组成的评审小组，确保评审过程与评审结果具有较高的权威性。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 w:hAnsi="宋体"/>
          <w:bCs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t>3．高效</w:t>
      </w:r>
    </w:p>
    <w:p w:rsidR="0039416C" w:rsidRDefault="0039416C" w:rsidP="000B02C7">
      <w:pPr>
        <w:spacing w:line="560" w:lineRule="exact"/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由省委统战部研究室牵头负责开展具体工作，评审过程应精心组织、合理安排、科学实施、严格管理，努力提高评审工作的效率。</w:t>
      </w:r>
    </w:p>
    <w:p w:rsidR="0039416C" w:rsidRDefault="0039416C" w:rsidP="000B02C7">
      <w:pPr>
        <w:spacing w:line="560" w:lineRule="exact"/>
        <w:ind w:firstLineChars="200" w:firstLine="72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二、评审标准</w:t>
      </w:r>
    </w:p>
    <w:p w:rsidR="0039416C" w:rsidRDefault="0039416C" w:rsidP="000B02C7">
      <w:pPr>
        <w:spacing w:line="560" w:lineRule="exact"/>
        <w:ind w:firstLine="780"/>
        <w:jc w:val="left"/>
        <w:rPr>
          <w:rFonts w:ascii="楷体" w:eastAsia="楷体" w:hAnsi="楷体"/>
          <w:spacing w:val="20"/>
          <w:sz w:val="32"/>
          <w:szCs w:val="32"/>
        </w:rPr>
      </w:pPr>
      <w:r>
        <w:rPr>
          <w:rFonts w:ascii="楷体" w:eastAsia="楷体" w:hAnsi="楷体" w:hint="eastAsia"/>
          <w:spacing w:val="20"/>
          <w:sz w:val="32"/>
          <w:szCs w:val="32"/>
        </w:rPr>
        <w:t>1.立项评审</w:t>
      </w:r>
    </w:p>
    <w:p w:rsidR="0039416C" w:rsidRDefault="0039416C" w:rsidP="000B02C7">
      <w:pPr>
        <w:spacing w:line="560" w:lineRule="exact"/>
        <w:ind w:firstLine="780"/>
        <w:jc w:val="left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评分细则如下：</w:t>
      </w:r>
    </w:p>
    <w:p w:rsidR="0039416C" w:rsidRDefault="004D582B" w:rsidP="000B02C7">
      <w:pPr>
        <w:spacing w:line="560" w:lineRule="exact"/>
        <w:ind w:firstLineChars="200" w:firstLine="640"/>
        <w:rPr>
          <w:rFonts w:ascii="仿宋_GB2312" w:eastAsia="仿宋_GB2312" w:hAnsi="Times New Roman"/>
          <w:spacing w:val="20"/>
          <w:sz w:val="32"/>
          <w:szCs w:val="32"/>
        </w:rPr>
      </w:pPr>
      <w:r>
        <w:rPr>
          <w:rFonts w:ascii="楷体_GB2312" w:eastAsia="楷体_GB2312" w:hint="eastAsia"/>
          <w:spacing w:val="20"/>
          <w:sz w:val="32"/>
          <w:szCs w:val="32"/>
        </w:rPr>
        <w:fldChar w:fldCharType="begin"/>
      </w:r>
      <w:r w:rsidR="0039416C">
        <w:rPr>
          <w:rFonts w:ascii="楷体_GB2312" w:eastAsia="楷体_GB2312" w:hint="eastAsia"/>
          <w:spacing w:val="20"/>
          <w:sz w:val="32"/>
          <w:szCs w:val="32"/>
        </w:rPr>
        <w:instrText xml:space="preserve"> = 1 \* GB2 </w:instrText>
      </w:r>
      <w:r>
        <w:rPr>
          <w:rFonts w:ascii="楷体_GB2312" w:eastAsia="楷体_GB2312" w:hint="eastAsia"/>
          <w:spacing w:val="20"/>
          <w:sz w:val="32"/>
          <w:szCs w:val="32"/>
        </w:rPr>
        <w:fldChar w:fldCharType="separate"/>
      </w:r>
      <w:r w:rsidR="0039416C">
        <w:rPr>
          <w:rFonts w:ascii="楷体_GB2312" w:eastAsia="楷体_GB2312" w:hint="eastAsia"/>
          <w:noProof/>
          <w:spacing w:val="20"/>
          <w:sz w:val="32"/>
          <w:szCs w:val="32"/>
        </w:rPr>
        <w:t>⑴</w:t>
      </w:r>
      <w:r>
        <w:rPr>
          <w:rFonts w:ascii="楷体_GB2312" w:eastAsia="楷体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 xml:space="preserve">所选课题是否具有重要的理论价值和实践价值：30分  </w:t>
      </w:r>
    </w:p>
    <w:p w:rsidR="0039416C" w:rsidRDefault="004D582B" w:rsidP="000B02C7">
      <w:pPr>
        <w:spacing w:line="560" w:lineRule="exact"/>
        <w:ind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begin"/>
      </w:r>
      <w:r w:rsidR="0039416C">
        <w:rPr>
          <w:rFonts w:ascii="楷体_GB2312" w:eastAsia="楷体_GB2312" w:hAnsi="宋体" w:hint="eastAsia"/>
          <w:bCs/>
          <w:spacing w:val="20"/>
          <w:sz w:val="32"/>
          <w:szCs w:val="32"/>
        </w:rPr>
        <w:instrText xml:space="preserve"> = 2 \* GB2 </w:instrTex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separate"/>
      </w:r>
      <w:r w:rsidR="0039416C">
        <w:rPr>
          <w:rFonts w:ascii="楷体_GB2312" w:eastAsia="楷体_GB2312" w:hAnsi="宋体" w:hint="eastAsia"/>
          <w:bCs/>
          <w:noProof/>
          <w:spacing w:val="20"/>
          <w:sz w:val="32"/>
          <w:szCs w:val="32"/>
        </w:rPr>
        <w:t>⑵</w: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课题设计是否合理,研究方法是否可行：30分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begin"/>
      </w:r>
      <w:r w:rsidR="0039416C">
        <w:rPr>
          <w:rFonts w:ascii="楷体_GB2312" w:eastAsia="楷体_GB2312" w:hAnsi="宋体" w:hint="eastAsia"/>
          <w:bCs/>
          <w:spacing w:val="20"/>
          <w:sz w:val="32"/>
          <w:szCs w:val="32"/>
        </w:rPr>
        <w:instrText xml:space="preserve"> = 3 \* GB2 </w:instrTex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separate"/>
      </w:r>
      <w:r w:rsidR="0039416C">
        <w:rPr>
          <w:rFonts w:ascii="楷体_GB2312" w:eastAsia="楷体_GB2312" w:hAnsi="宋体" w:hint="eastAsia"/>
          <w:bCs/>
          <w:noProof/>
          <w:spacing w:val="20"/>
          <w:sz w:val="32"/>
          <w:szCs w:val="32"/>
        </w:rPr>
        <w:t>⑶</w: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课题组力量或分工能否保证课题完成：20分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begin"/>
      </w:r>
      <w:r w:rsidR="0039416C">
        <w:rPr>
          <w:rFonts w:ascii="楷体_GB2312" w:eastAsia="楷体_GB2312" w:hAnsi="宋体" w:hint="eastAsia"/>
          <w:bCs/>
          <w:spacing w:val="20"/>
          <w:sz w:val="32"/>
          <w:szCs w:val="32"/>
        </w:rPr>
        <w:instrText xml:space="preserve"> = 4 \* GB2 </w:instrTex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separate"/>
      </w:r>
      <w:r w:rsidR="0039416C">
        <w:rPr>
          <w:rFonts w:ascii="楷体_GB2312" w:eastAsia="楷体_GB2312" w:hAnsi="宋体" w:hint="eastAsia"/>
          <w:bCs/>
          <w:noProof/>
          <w:spacing w:val="20"/>
          <w:sz w:val="32"/>
          <w:szCs w:val="32"/>
        </w:rPr>
        <w:t>⑷</w:t>
      </w:r>
      <w:r>
        <w:rPr>
          <w:rFonts w:ascii="楷体_GB2312" w:eastAsia="楷体_GB2312" w:hAnsi="宋体" w:hint="eastAsia"/>
          <w:bCs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最终成果是否明确：20分</w:t>
      </w:r>
    </w:p>
    <w:p w:rsidR="0039416C" w:rsidRDefault="0039416C" w:rsidP="000B02C7">
      <w:pPr>
        <w:spacing w:line="560" w:lineRule="exact"/>
        <w:ind w:left="1"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lastRenderedPageBreak/>
        <w:t>合计：100分</w:t>
      </w:r>
    </w:p>
    <w:p w:rsidR="0039416C" w:rsidRDefault="0039416C" w:rsidP="000B02C7">
      <w:pPr>
        <w:spacing w:line="560" w:lineRule="exact"/>
        <w:ind w:left="1" w:firstLineChars="200" w:firstLine="720"/>
        <w:rPr>
          <w:rFonts w:ascii="楷体" w:eastAsia="楷体" w:hAnsi="楷体"/>
          <w:spacing w:val="20"/>
          <w:sz w:val="32"/>
          <w:szCs w:val="32"/>
        </w:rPr>
      </w:pPr>
      <w:r>
        <w:rPr>
          <w:rFonts w:ascii="楷体" w:eastAsia="楷体" w:hAnsi="楷体" w:hint="eastAsia"/>
          <w:spacing w:val="20"/>
          <w:sz w:val="32"/>
          <w:szCs w:val="32"/>
        </w:rPr>
        <w:t>2.结题评审</w:t>
      </w:r>
    </w:p>
    <w:p w:rsidR="0039416C" w:rsidRDefault="0039416C" w:rsidP="000B02C7">
      <w:pPr>
        <w:spacing w:line="560" w:lineRule="exact"/>
        <w:ind w:left="1" w:firstLineChars="200" w:firstLine="720"/>
        <w:rPr>
          <w:rFonts w:ascii="仿宋_GB2312" w:eastAsia="仿宋_GB2312" w:hAnsi="Times New Roman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评分细则如下：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1 \* GB2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⑴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核心观点（40分）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1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①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具有重要的理论价值和实践价值：35-40分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2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②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具有较强的理论价值和实践价值：30-35分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3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③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具有一定的理论价值和实践价值：25-30分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2 \* GB2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⑵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研究文章（50分）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1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①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选题科学、角度新颖：10分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2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②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立场正确、观点鲜明：10分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3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③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结构合理、分析透彻：10分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4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④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论据翔实、论证严密：10分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5 \* GB3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⑤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表达清晰、文字流畅：10分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3 \* GB2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⑶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报送情况（10分）</w:t>
      </w:r>
    </w:p>
    <w:p w:rsidR="0039416C" w:rsidRDefault="0039416C" w:rsidP="000B02C7">
      <w:pPr>
        <w:spacing w:line="560" w:lineRule="exact"/>
        <w:ind w:left="1"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合计：100分</w:t>
      </w:r>
    </w:p>
    <w:p w:rsidR="0039416C" w:rsidRDefault="0039416C" w:rsidP="000B02C7">
      <w:pPr>
        <w:spacing w:line="560" w:lineRule="exact"/>
        <w:ind w:firstLineChars="200" w:firstLine="720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三、评审工作的基本程序与主要环节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/>
          <w:spacing w:val="20"/>
          <w:sz w:val="32"/>
          <w:szCs w:val="32"/>
        </w:rPr>
      </w:pPr>
      <w:r>
        <w:rPr>
          <w:rFonts w:ascii="楷体_GB2312" w:eastAsia="楷体_GB2312" w:hint="eastAsia"/>
          <w:spacing w:val="20"/>
          <w:sz w:val="32"/>
          <w:szCs w:val="32"/>
        </w:rPr>
        <w:t>1．申报者的资格审定</w:t>
      </w:r>
    </w:p>
    <w:p w:rsidR="0039416C" w:rsidRDefault="0039416C" w:rsidP="000B02C7">
      <w:pPr>
        <w:spacing w:line="560" w:lineRule="exact"/>
        <w:ind w:firstLineChars="200" w:firstLine="720"/>
        <w:rPr>
          <w:rFonts w:ascii="仿宋_GB2312" w:eastAsia="仿宋_GB2312" w:hAnsi="Times New Roman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申报者必须具有坚定正确的政治方向，积极开展统战理论研究的良好态度，具备完成课题所需的时间和条件，所在单位同意其承担课题并提供相关保障。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/>
          <w:spacing w:val="20"/>
          <w:sz w:val="32"/>
          <w:szCs w:val="32"/>
        </w:rPr>
      </w:pPr>
      <w:r>
        <w:rPr>
          <w:rFonts w:ascii="楷体_GB2312" w:eastAsia="楷体_GB2312" w:hint="eastAsia"/>
          <w:spacing w:val="20"/>
          <w:sz w:val="32"/>
          <w:szCs w:val="32"/>
        </w:rPr>
        <w:t>2．评审工作的主要程序</w:t>
      </w:r>
    </w:p>
    <w:p w:rsidR="0039416C" w:rsidRDefault="004D582B" w:rsidP="000B02C7">
      <w:pPr>
        <w:spacing w:line="560" w:lineRule="exact"/>
        <w:ind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楷体_GB2312" w:eastAsia="楷体_GB2312" w:hint="eastAsia"/>
          <w:spacing w:val="20"/>
          <w:sz w:val="32"/>
          <w:szCs w:val="32"/>
        </w:rPr>
        <w:fldChar w:fldCharType="begin"/>
      </w:r>
      <w:r w:rsidR="0039416C">
        <w:rPr>
          <w:rFonts w:ascii="楷体_GB2312" w:eastAsia="楷体_GB2312" w:hint="eastAsia"/>
          <w:spacing w:val="20"/>
          <w:sz w:val="32"/>
          <w:szCs w:val="32"/>
        </w:rPr>
        <w:instrText xml:space="preserve"> = 1 \* GB2 </w:instrText>
      </w:r>
      <w:r>
        <w:rPr>
          <w:rFonts w:ascii="楷体_GB2312" w:eastAsia="楷体_GB2312" w:hint="eastAsia"/>
          <w:spacing w:val="20"/>
          <w:sz w:val="32"/>
          <w:szCs w:val="32"/>
        </w:rPr>
        <w:fldChar w:fldCharType="separate"/>
      </w:r>
      <w:r w:rsidR="0039416C">
        <w:rPr>
          <w:rFonts w:ascii="楷体_GB2312" w:eastAsia="楷体_GB2312" w:hint="eastAsia"/>
          <w:noProof/>
          <w:spacing w:val="20"/>
          <w:sz w:val="32"/>
          <w:szCs w:val="32"/>
        </w:rPr>
        <w:t>⑴</w:t>
      </w:r>
      <w:r>
        <w:rPr>
          <w:rFonts w:ascii="楷体_GB2312" w:eastAsia="楷体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立项评审工作由省委统战部研究室初步审核申报课题，组织评审组开展评审工作。评审采用不计名、100分制评分。评审组成员评分结果汇总平均后，将</w:t>
      </w:r>
      <w:r w:rsidR="0039416C">
        <w:rPr>
          <w:rFonts w:ascii="仿宋_GB2312" w:eastAsia="仿宋_GB2312" w:hint="eastAsia"/>
          <w:spacing w:val="20"/>
          <w:sz w:val="32"/>
          <w:szCs w:val="32"/>
        </w:rPr>
        <w:lastRenderedPageBreak/>
        <w:t>按照由高至低的顺序，确定最多5个重点课题，经报分管部领导批准后予以立项。</w:t>
      </w:r>
    </w:p>
    <w:p w:rsidR="0039416C" w:rsidRDefault="004D582B" w:rsidP="000B02C7">
      <w:pPr>
        <w:spacing w:line="560" w:lineRule="exact"/>
        <w:ind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2 \* GB2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⑵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课题开展研究并取得中期阶段成果后，各课题组需从研究进展、阶段性研究成果、存在问题和不足等方面向评审组进行汇报，评审组对课题提出意见建议。</w:t>
      </w:r>
    </w:p>
    <w:p w:rsidR="0039416C" w:rsidRDefault="004D582B" w:rsidP="000B02C7">
      <w:pPr>
        <w:spacing w:line="560" w:lineRule="exact"/>
        <w:ind w:left="1" w:firstLineChars="200" w:firstLine="64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fldChar w:fldCharType="begin"/>
      </w:r>
      <w:r w:rsidR="0039416C">
        <w:rPr>
          <w:rFonts w:ascii="仿宋_GB2312" w:eastAsia="仿宋_GB2312" w:hint="eastAsia"/>
          <w:spacing w:val="20"/>
          <w:sz w:val="32"/>
          <w:szCs w:val="32"/>
        </w:rPr>
        <w:instrText xml:space="preserve"> = 3 \* GB2 </w:instrTex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separate"/>
      </w:r>
      <w:r w:rsidR="0039416C">
        <w:rPr>
          <w:rFonts w:ascii="仿宋_GB2312" w:eastAsia="仿宋_GB2312" w:hint="eastAsia"/>
          <w:noProof/>
          <w:spacing w:val="20"/>
          <w:sz w:val="32"/>
          <w:szCs w:val="32"/>
        </w:rPr>
        <w:t>⑶</w:t>
      </w:r>
      <w:r>
        <w:rPr>
          <w:rFonts w:ascii="仿宋_GB2312" w:eastAsia="仿宋_GB2312" w:hint="eastAsia"/>
          <w:spacing w:val="20"/>
          <w:sz w:val="32"/>
          <w:szCs w:val="32"/>
        </w:rPr>
        <w:fldChar w:fldCharType="end"/>
      </w:r>
      <w:r w:rsidR="0039416C">
        <w:rPr>
          <w:rFonts w:ascii="仿宋_GB2312" w:eastAsia="仿宋_GB2312" w:hint="eastAsia"/>
          <w:spacing w:val="20"/>
          <w:sz w:val="32"/>
          <w:szCs w:val="32"/>
        </w:rPr>
        <w:t>结题评审依照评分细则进行评审打分，并提出评审意见。如在约定时限内</w:t>
      </w:r>
      <w:r w:rsidR="0039416C">
        <w:rPr>
          <w:rFonts w:ascii="仿宋_GB2312" w:eastAsia="仿宋_GB2312" w:hint="eastAsia"/>
          <w:sz w:val="32"/>
          <w:szCs w:val="32"/>
        </w:rPr>
        <w:t>未能交研究成果，或课题未通过评审，将被视为违约，应退还已拨付的课题研究经费。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/>
          <w:spacing w:val="20"/>
          <w:sz w:val="32"/>
          <w:szCs w:val="32"/>
        </w:rPr>
      </w:pPr>
      <w:r>
        <w:rPr>
          <w:rFonts w:ascii="楷体_GB2312" w:eastAsia="楷体_GB2312" w:hint="eastAsia"/>
          <w:spacing w:val="20"/>
          <w:sz w:val="32"/>
          <w:szCs w:val="32"/>
        </w:rPr>
        <w:t>3．评审的公正</w:t>
      </w:r>
    </w:p>
    <w:p w:rsidR="0039416C" w:rsidRDefault="0039416C" w:rsidP="000B02C7">
      <w:pPr>
        <w:spacing w:line="560" w:lineRule="exact"/>
        <w:ind w:firstLineChars="200" w:firstLine="7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评审组实到人数需达应到人数的3/4以上时，评审结果有效。公布评审结果之前，评审组任何成员都不得向外泄露评审情况及结果。评审组成员不能为申报人。</w:t>
      </w:r>
    </w:p>
    <w:p w:rsidR="0039416C" w:rsidRDefault="0039416C" w:rsidP="000B02C7">
      <w:pPr>
        <w:spacing w:line="560" w:lineRule="exact"/>
        <w:ind w:firstLineChars="200" w:firstLine="720"/>
        <w:rPr>
          <w:rFonts w:ascii="楷体_GB2312" w:eastAsia="楷体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4</w:t>
      </w:r>
      <w:r>
        <w:rPr>
          <w:rFonts w:ascii="楷体_GB2312" w:eastAsia="楷体_GB2312" w:hint="eastAsia"/>
          <w:spacing w:val="20"/>
          <w:sz w:val="32"/>
          <w:szCs w:val="32"/>
        </w:rPr>
        <w:t>．成果的使用</w:t>
      </w:r>
    </w:p>
    <w:p w:rsidR="00F1480A" w:rsidRPr="0039416C" w:rsidRDefault="0039416C" w:rsidP="000B02C7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研究成果的版权归课题组所有，但省委统战部有权使用课题成果中有关数据和资料，推荐参加中央统战部优秀理论研究成果评选。研究成果在我省统战理论研究优秀表彰中予以通报，但不再给予现金奖励。</w:t>
      </w:r>
    </w:p>
    <w:sectPr w:rsidR="00F1480A" w:rsidRPr="0039416C" w:rsidSect="00F1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B9" w:rsidRDefault="009303B9" w:rsidP="00B92DF9">
      <w:pPr>
        <w:ind w:firstLine="420"/>
      </w:pPr>
      <w:r>
        <w:separator/>
      </w:r>
    </w:p>
  </w:endnote>
  <w:endnote w:type="continuationSeparator" w:id="1">
    <w:p w:rsidR="009303B9" w:rsidRDefault="009303B9" w:rsidP="00B92DF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B9" w:rsidRDefault="009303B9" w:rsidP="00B92DF9">
      <w:pPr>
        <w:ind w:firstLine="420"/>
      </w:pPr>
      <w:r>
        <w:separator/>
      </w:r>
    </w:p>
  </w:footnote>
  <w:footnote w:type="continuationSeparator" w:id="1">
    <w:p w:rsidR="009303B9" w:rsidRDefault="009303B9" w:rsidP="00B92DF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16C"/>
    <w:rsid w:val="000B02C7"/>
    <w:rsid w:val="0039416C"/>
    <w:rsid w:val="004D582B"/>
    <w:rsid w:val="007175FB"/>
    <w:rsid w:val="009303B9"/>
    <w:rsid w:val="00B92DF9"/>
    <w:rsid w:val="00E02DFD"/>
    <w:rsid w:val="00F1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D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D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李彩虹 人文社科</cp:lastModifiedBy>
  <cp:revision>3</cp:revision>
  <dcterms:created xsi:type="dcterms:W3CDTF">2018-05-23T04:20:00Z</dcterms:created>
  <dcterms:modified xsi:type="dcterms:W3CDTF">2018-05-23T07:46:00Z</dcterms:modified>
</cp:coreProperties>
</file>