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项目公示信息</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项目名称：金刚石肖特基势垒二极管的优化与器件性能研究</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完成单位：</w:t>
      </w:r>
      <w:r>
        <w:rPr>
          <w:rFonts w:hint="eastAsia" w:ascii="仿宋_GB2312" w:hAnsi="仿宋_GB2312" w:eastAsia="仿宋_GB2312" w:cs="仿宋_GB2312"/>
          <w:sz w:val="32"/>
          <w:szCs w:val="32"/>
          <w:lang w:eastAsia="zh-CN"/>
        </w:rPr>
        <w:t>陕西科技大学、西安交通大学、西安科技大学</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完成人：</w:t>
      </w:r>
      <w:r>
        <w:rPr>
          <w:rFonts w:hint="eastAsia" w:ascii="仿宋_GB2312" w:hAnsi="仿宋_GB2312" w:eastAsia="仿宋_GB2312" w:cs="仿宋_GB2312"/>
          <w:sz w:val="32"/>
          <w:szCs w:val="32"/>
          <w:lang w:eastAsia="zh-CN"/>
        </w:rPr>
        <w:t>王进军、张景文、王侠</w:t>
      </w:r>
      <w:bookmarkStart w:id="0" w:name="_GoBack"/>
      <w:bookmarkEnd w:id="0"/>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项目简介：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金刚石作为一种宽禁带半导体具有优异的电学、热学性能，与pn结二极管相比，金刚石肖特基势垒二极管(SBD)作为一种利用金属和半导体接触整流效应形成的单极性半导体器件，无少数载流子的存储效应，无扩散电容，具有导通电阻小、功耗低、频率特性好、开关响应速度快等优点, 广泛应用于高温大功率整流器、高速集成电路以及微波技术等多个领域。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由于金刚石材料的特殊性以及</w:t>
      </w:r>
      <w:r>
        <w:rPr>
          <w:rFonts w:hint="eastAsia" w:ascii="仿宋_GB2312" w:hAnsi="仿宋_GB2312" w:eastAsia="仿宋_GB2312" w:cs="仿宋_GB2312"/>
          <w:sz w:val="32"/>
          <w:szCs w:val="32"/>
          <w:lang w:eastAsia="zh-CN"/>
        </w:rPr>
        <w:t>目前材料生长和器件</w:t>
      </w:r>
      <w:r>
        <w:rPr>
          <w:rFonts w:hint="eastAsia" w:ascii="仿宋_GB2312" w:hAnsi="仿宋_GB2312" w:eastAsia="仿宋_GB2312" w:cs="仿宋_GB2312"/>
          <w:sz w:val="32"/>
          <w:szCs w:val="32"/>
        </w:rPr>
        <w:t>制</w:t>
      </w:r>
      <w:r>
        <w:rPr>
          <w:rFonts w:hint="eastAsia" w:ascii="仿宋_GB2312" w:hAnsi="仿宋_GB2312" w:eastAsia="仿宋_GB2312" w:cs="仿宋_GB2312"/>
          <w:sz w:val="32"/>
          <w:szCs w:val="32"/>
          <w:lang w:eastAsia="zh-CN"/>
        </w:rPr>
        <w:t>备等</w:t>
      </w:r>
      <w:r>
        <w:rPr>
          <w:rFonts w:hint="eastAsia" w:ascii="仿宋_GB2312" w:hAnsi="仿宋_GB2312" w:eastAsia="仿宋_GB2312" w:cs="仿宋_GB2312"/>
          <w:sz w:val="32"/>
          <w:szCs w:val="32"/>
        </w:rPr>
        <w:t>工艺还不够成熟，金刚石SBD器件低的正向导通电阻、低的反向漏电流、高的击穿电压、高的开关速度</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优越性能还没能够得到充分的体现，器件</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整流特性、击穿特性和开关特性还不是很理想，有待于进一步的提升和优化。本项目从材料的选取、工艺参数的控制、器件结构的设计等多个方面入手，系统研究</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金刚石外延层掺杂浓度、厚度、外延层表面处理工艺、欧姆接触电极金属材料、肖特基接触材料、退火工艺、场板绝缘材料、场板绝缘层厚度、场板尺寸对金刚石SBD器件性能影响</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项目研究过程中，</w:t>
      </w:r>
      <w:r>
        <w:rPr>
          <w:rFonts w:hint="eastAsia" w:ascii="仿宋_GB2312" w:hAnsi="仿宋_GB2312" w:eastAsia="仿宋_GB2312" w:cs="仿宋_GB2312"/>
          <w:sz w:val="32"/>
          <w:szCs w:val="32"/>
        </w:rPr>
        <w:t>将场板结终端技术应用于金刚石SBD器件中，</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建立了场板结终端对金刚石肖特基势垒二极管的数值模拟模型，模拟了场板结构参数对器性能的影响</w:t>
      </w:r>
      <w:r>
        <w:rPr>
          <w:rFonts w:hint="eastAsia" w:ascii="仿宋_GB2312" w:hAnsi="仿宋_GB2312" w:eastAsia="仿宋_GB2312" w:cs="仿宋_GB2312"/>
          <w:sz w:val="32"/>
          <w:szCs w:val="32"/>
          <w:lang w:eastAsia="zh-CN"/>
        </w:rPr>
        <w:t>并对场板进行了优化。</w:t>
      </w:r>
      <w:r>
        <w:rPr>
          <w:rFonts w:hint="eastAsia" w:ascii="仿宋_GB2312" w:hAnsi="仿宋_GB2312" w:eastAsia="仿宋_GB2312" w:cs="仿宋_GB2312"/>
          <w:sz w:val="32"/>
          <w:szCs w:val="32"/>
        </w:rPr>
        <w:t>开发了场板结终端对金刚石肖特基势垒二极管的制备工艺以及工艺流程</w:t>
      </w:r>
      <w:r>
        <w:rPr>
          <w:rFonts w:hint="eastAsia" w:ascii="仿宋_GB2312" w:hAnsi="仿宋_GB2312" w:eastAsia="仿宋_GB2312" w:cs="仿宋_GB2312"/>
          <w:sz w:val="32"/>
          <w:szCs w:val="32"/>
          <w:vertAlign w:val="baseline"/>
          <w:lang w:eastAsia="zh-CN"/>
        </w:rPr>
        <w:t>，</w:t>
      </w:r>
      <w:r>
        <w:rPr>
          <w:rFonts w:ascii="仿宋_GB2312" w:eastAsia="仿宋_GB2312"/>
          <w:sz w:val="32"/>
          <w:szCs w:val="32"/>
        </w:rPr>
        <w:t>目前已发表</w:t>
      </w:r>
      <w:r>
        <w:rPr>
          <w:rFonts w:hint="eastAsia" w:ascii="仿宋_GB2312" w:eastAsia="仿宋_GB2312"/>
          <w:sz w:val="32"/>
          <w:szCs w:val="32"/>
          <w:lang w:val="en-US" w:eastAsia="zh-CN"/>
        </w:rPr>
        <w:t>4 EI</w:t>
      </w:r>
      <w:r>
        <w:rPr>
          <w:rFonts w:ascii="仿宋_GB2312" w:eastAsia="仿宋_GB2312"/>
          <w:sz w:val="32"/>
          <w:szCs w:val="32"/>
        </w:rPr>
        <w:t>篇研究论文，</w:t>
      </w:r>
      <w:r>
        <w:rPr>
          <w:rFonts w:hint="eastAsia" w:ascii="仿宋_GB2312" w:eastAsia="仿宋_GB2312"/>
          <w:sz w:val="32"/>
          <w:szCs w:val="32"/>
          <w:lang w:eastAsia="zh-CN"/>
        </w:rPr>
        <w:t>申请国家发明</w:t>
      </w:r>
      <w:r>
        <w:rPr>
          <w:rFonts w:hint="eastAsia" w:ascii="仿宋_GB2312" w:eastAsia="仿宋_GB2312"/>
          <w:sz w:val="32"/>
          <w:szCs w:val="32"/>
          <w:lang w:val="en-US" w:eastAsia="zh-CN"/>
        </w:rPr>
        <w:t>1项</w:t>
      </w:r>
      <w:r>
        <w:rPr>
          <w:rFonts w:ascii="仿宋_GB2312" w:eastAsia="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项目研究成果对</w:t>
      </w:r>
      <w:r>
        <w:rPr>
          <w:rFonts w:hint="eastAsia" w:ascii="仿宋_GB2312" w:hAnsi="仿宋_GB2312" w:eastAsia="仿宋_GB2312" w:cs="仿宋_GB2312"/>
          <w:sz w:val="32"/>
          <w:szCs w:val="32"/>
        </w:rPr>
        <w:t>提高金刚石SBD器件的性能提供</w:t>
      </w:r>
      <w:r>
        <w:rPr>
          <w:rFonts w:hint="eastAsia" w:ascii="仿宋_GB2312" w:hAnsi="仿宋_GB2312" w:eastAsia="仿宋_GB2312" w:cs="仿宋_GB2312"/>
          <w:sz w:val="32"/>
          <w:szCs w:val="32"/>
          <w:lang w:eastAsia="zh-CN"/>
        </w:rPr>
        <w:t>了重要的工艺</w:t>
      </w:r>
      <w:r>
        <w:rPr>
          <w:rFonts w:hint="eastAsia" w:ascii="仿宋_GB2312" w:hAnsi="仿宋_GB2312" w:eastAsia="仿宋_GB2312" w:cs="仿宋_GB2312"/>
          <w:sz w:val="32"/>
          <w:szCs w:val="32"/>
        </w:rPr>
        <w:t>指导和技术支持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w:t>
      </w:r>
      <w:r>
        <w:rPr>
          <w:rFonts w:hint="eastAsia" w:ascii="仿宋_GB2312" w:hAnsi="仿宋_GB2312" w:eastAsia="仿宋_GB2312" w:cs="仿宋_GB2312"/>
          <w:sz w:val="32"/>
          <w:szCs w:val="32"/>
          <w:lang w:eastAsia="zh-CN"/>
        </w:rPr>
        <w:t>也</w:t>
      </w:r>
      <w:r>
        <w:rPr>
          <w:rFonts w:hint="eastAsia" w:ascii="仿宋_GB2312" w:hAnsi="仿宋_GB2312" w:eastAsia="仿宋_GB2312" w:cs="仿宋_GB2312"/>
          <w:sz w:val="32"/>
          <w:szCs w:val="32"/>
        </w:rPr>
        <w:t>对研究和开发金刚石基晶体管、探测器等其它结型器件开发的有着重要的参考价值。</w:t>
      </w:r>
    </w:p>
    <w:p>
      <w:pPr>
        <w:rPr>
          <w:rFonts w:hint="eastAsia" w:ascii="仿宋_GB2312" w:hAnsi="仿宋_GB2312" w:eastAsia="仿宋_GB2312" w:cs="仿宋_GB2312"/>
          <w:sz w:val="32"/>
          <w:szCs w:val="32"/>
        </w:rPr>
      </w:pPr>
    </w:p>
    <w:p>
      <w:pPr>
        <w:widowControl/>
        <w:jc w:val="left"/>
        <w:rPr>
          <w:rFonts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pStyle w:val="4"/>
        <w:ind w:firstLine="0" w:firstLineChars="0"/>
        <w:jc w:val="center"/>
        <w:outlineLvl w:val="1"/>
        <w:rPr>
          <w:rFonts w:ascii="宋体" w:hAnsi="宋体" w:cs="Courier"/>
          <w:b/>
          <w:kern w:val="0"/>
          <w:sz w:val="28"/>
          <w:szCs w:val="28"/>
        </w:rPr>
      </w:pPr>
      <w:r>
        <w:rPr>
          <w:rFonts w:hint="eastAsia" w:ascii="宋体" w:hAnsi="宋体" w:cs="Courier"/>
          <w:b/>
          <w:kern w:val="0"/>
          <w:sz w:val="28"/>
          <w:szCs w:val="28"/>
        </w:rPr>
        <w:t>主要</w:t>
      </w:r>
      <w:r>
        <w:rPr>
          <w:rFonts w:ascii="宋体" w:hAnsi="宋体" w:cs="Courier"/>
          <w:b/>
          <w:kern w:val="0"/>
          <w:sz w:val="28"/>
          <w:szCs w:val="28"/>
        </w:rPr>
        <w:t>论文</w:t>
      </w:r>
      <w:r>
        <w:rPr>
          <w:rFonts w:hint="eastAsia" w:ascii="宋体" w:hAnsi="宋体" w:cs="Courier"/>
          <w:b/>
          <w:kern w:val="0"/>
          <w:sz w:val="28"/>
          <w:szCs w:val="28"/>
        </w:rPr>
        <w:t>专</w:t>
      </w:r>
      <w:r>
        <w:rPr>
          <w:rFonts w:ascii="宋体" w:hAnsi="宋体" w:cs="Courier"/>
          <w:b/>
          <w:kern w:val="0"/>
          <w:sz w:val="28"/>
          <w:szCs w:val="28"/>
        </w:rPr>
        <w:t>著目录</w:t>
      </w:r>
      <w:r>
        <w:rPr>
          <w:rFonts w:hint="eastAsia" w:ascii="宋体" w:hAnsi="宋体" w:cs="Courier"/>
          <w:b/>
          <w:kern w:val="0"/>
          <w:sz w:val="28"/>
          <w:szCs w:val="28"/>
        </w:rPr>
        <w:t>（</w:t>
      </w:r>
      <w:r>
        <w:rPr>
          <w:rFonts w:ascii="宋体" w:hAnsi="宋体" w:cs="Courier"/>
          <w:b/>
          <w:kern w:val="0"/>
          <w:sz w:val="28"/>
          <w:szCs w:val="28"/>
        </w:rPr>
        <w:t>限15</w:t>
      </w:r>
      <w:r>
        <w:rPr>
          <w:rFonts w:hint="eastAsia" w:ascii="宋体" w:hAnsi="宋体" w:cs="Courier"/>
          <w:b/>
          <w:kern w:val="0"/>
          <w:sz w:val="28"/>
          <w:szCs w:val="28"/>
        </w:rPr>
        <w:t>条）</w:t>
      </w:r>
    </w:p>
    <w:tbl>
      <w:tblPr>
        <w:tblStyle w:val="9"/>
        <w:tblpPr w:leftFromText="180" w:rightFromText="180" w:vertAnchor="text" w:horzAnchor="margin" w:tblpXSpec="center" w:tblpY="270"/>
        <w:tblW w:w="13756" w:type="dxa"/>
        <w:jc w:val="center"/>
        <w:tblInd w:w="-64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93"/>
        <w:gridCol w:w="4935"/>
        <w:gridCol w:w="1860"/>
        <w:gridCol w:w="1815"/>
        <w:gridCol w:w="2280"/>
        <w:gridCol w:w="689"/>
        <w:gridCol w:w="792"/>
        <w:gridCol w:w="7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593"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序号</w:t>
            </w:r>
          </w:p>
        </w:tc>
        <w:tc>
          <w:tcPr>
            <w:tcW w:w="4935"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论文专著名称</w:t>
            </w:r>
            <w:r>
              <w:rPr>
                <w:rFonts w:ascii="宋体" w:hAnsi="宋体"/>
                <w:sz w:val="21"/>
                <w:szCs w:val="21"/>
              </w:rPr>
              <w:t xml:space="preserve"> </w:t>
            </w:r>
          </w:p>
        </w:tc>
        <w:tc>
          <w:tcPr>
            <w:tcW w:w="1860" w:type="dxa"/>
            <w:vAlign w:val="center"/>
          </w:tcPr>
          <w:p>
            <w:pPr>
              <w:pStyle w:val="4"/>
              <w:adjustRightInd w:val="0"/>
              <w:spacing w:after="50" w:line="240" w:lineRule="auto"/>
              <w:ind w:firstLine="0" w:firstLineChars="0"/>
              <w:outlineLvl w:val="1"/>
              <w:rPr>
                <w:rFonts w:ascii="宋体" w:hAnsi="宋体"/>
                <w:sz w:val="21"/>
                <w:szCs w:val="21"/>
              </w:rPr>
            </w:pPr>
            <w:r>
              <w:rPr>
                <w:rFonts w:hint="eastAsia" w:ascii="宋体" w:hAnsi="宋体"/>
                <w:sz w:val="21"/>
                <w:szCs w:val="21"/>
              </w:rPr>
              <w:t>刊名</w:t>
            </w:r>
          </w:p>
        </w:tc>
        <w:tc>
          <w:tcPr>
            <w:tcW w:w="1815" w:type="dxa"/>
            <w:vAlign w:val="center"/>
          </w:tcPr>
          <w:p>
            <w:pPr>
              <w:pStyle w:val="4"/>
              <w:adjustRightInd w:val="0"/>
              <w:spacing w:after="50" w:line="240" w:lineRule="auto"/>
              <w:ind w:firstLine="0" w:firstLineChars="0"/>
              <w:outlineLvl w:val="1"/>
              <w:rPr>
                <w:rFonts w:ascii="宋体" w:hAnsi="宋体"/>
                <w:sz w:val="21"/>
                <w:szCs w:val="21"/>
              </w:rPr>
            </w:pPr>
            <w:r>
              <w:rPr>
                <w:rFonts w:hint="eastAsia" w:ascii="宋体" w:hAnsi="宋体"/>
                <w:sz w:val="21"/>
                <w:szCs w:val="21"/>
              </w:rPr>
              <w:t>作者</w:t>
            </w:r>
          </w:p>
        </w:tc>
        <w:tc>
          <w:tcPr>
            <w:tcW w:w="2280"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年卷页码（xx年xx卷xx页）</w:t>
            </w:r>
          </w:p>
        </w:tc>
        <w:tc>
          <w:tcPr>
            <w:tcW w:w="689"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发表时间</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通讯作者</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第一作者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7" w:hRule="exact"/>
          <w:jc w:val="center"/>
        </w:trPr>
        <w:tc>
          <w:tcPr>
            <w:tcW w:w="593"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1</w:t>
            </w:r>
          </w:p>
        </w:tc>
        <w:tc>
          <w:tcPr>
            <w:tcW w:w="4935" w:type="dxa"/>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75" w:afterAutospacing="0" w:line="336" w:lineRule="atLeast"/>
              <w:ind w:left="0" w:leftChars="0" w:right="0" w:rightChars="0" w:firstLine="0" w:firstLineChars="0"/>
              <w:jc w:val="left"/>
              <w:outlineLvl w:val="0"/>
              <w:rPr>
                <w:rFonts w:ascii="宋体" w:hAnsi="宋体"/>
                <w:sz w:val="21"/>
                <w:szCs w:val="21"/>
              </w:rPr>
            </w:pPr>
            <w:r>
              <w:rPr>
                <w:rFonts w:hint="eastAsia" w:ascii="Times New Roman" w:hAnsi="Times New Roman" w:eastAsia="B8+CAJ FNT00"/>
                <w:b w:val="0"/>
                <w:bCs w:val="0"/>
                <w:sz w:val="21"/>
                <w:szCs w:val="21"/>
              </w:rPr>
              <w:t>Boron</w:t>
            </w:r>
            <w:r>
              <w:rPr>
                <w:rFonts w:hint="eastAsia" w:ascii="Times New Roman" w:hAnsi="Times New Roman" w:eastAsia="B8+CAJ FNT00"/>
                <w:b w:val="0"/>
                <w:bCs w:val="0"/>
                <w:sz w:val="21"/>
                <w:szCs w:val="21"/>
                <w:lang w:val="en-US" w:eastAsia="zh-CN"/>
              </w:rPr>
              <w:t>-</w:t>
            </w:r>
            <w:r>
              <w:rPr>
                <w:rFonts w:hint="eastAsia" w:ascii="Times New Roman" w:hAnsi="Times New Roman" w:eastAsia="B8+CAJ FNT00"/>
                <w:b w:val="0"/>
                <w:bCs w:val="0"/>
                <w:sz w:val="21"/>
                <w:szCs w:val="21"/>
              </w:rPr>
              <w:t>Doped</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rPr>
              <w:t>Diamond</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rPr>
              <w:t>Thin</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rPr>
              <w:t>Films</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rPr>
              <w:t>Homoepitaxial</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rPr>
              <w:t>Growth</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rPr>
              <w:t>and</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rPr>
              <w:t>Preparation</w:t>
            </w:r>
            <w:r>
              <w:rPr>
                <w:rFonts w:hint="eastAsia" w:ascii="Times New Roman" w:hAnsi="Times New Roman" w:eastAsia="B8+CAJ FNT00"/>
                <w:b w:val="0"/>
                <w:bCs w:val="0"/>
                <w:sz w:val="21"/>
                <w:szCs w:val="21"/>
                <w:lang w:val="en-US" w:eastAsia="zh-CN"/>
              </w:rPr>
              <w:t xml:space="preserve"> o</w:t>
            </w:r>
            <w:r>
              <w:rPr>
                <w:rFonts w:hint="eastAsia" w:ascii="Times New Roman" w:hAnsi="Times New Roman" w:eastAsia="B8+CAJ FNT00"/>
                <w:b w:val="0"/>
                <w:bCs w:val="0"/>
                <w:sz w:val="21"/>
                <w:szCs w:val="21"/>
              </w:rPr>
              <w:t>f</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rPr>
              <w:t>Schottky</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rPr>
              <w:t>Barrier</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rPr>
              <w:t>Diode</w:t>
            </w:r>
            <w:r>
              <w:rPr>
                <w:rFonts w:hint="eastAsia" w:ascii="Times New Roman" w:hAnsi="Times New Roman" w:eastAsia="B8+CAJ FNT00"/>
                <w:b w:val="0"/>
                <w:bCs w:val="0"/>
                <w:sz w:val="21"/>
                <w:szCs w:val="21"/>
                <w:lang w:eastAsia="zh-CN"/>
              </w:rPr>
              <w:t>（</w:t>
            </w:r>
            <w:r>
              <w:rPr>
                <w:rFonts w:hint="eastAsia" w:ascii="Times New Roman" w:hAnsi="Times New Roman" w:eastAsia="B8+CAJ FNT00"/>
                <w:b w:val="0"/>
                <w:bCs w:val="0"/>
                <w:sz w:val="21"/>
                <w:szCs w:val="21"/>
                <w:lang w:val="en-US" w:eastAsia="zh-CN"/>
              </w:rPr>
              <w:t>EI</w:t>
            </w:r>
            <w:r>
              <w:rPr>
                <w:rFonts w:hint="eastAsia" w:ascii="Times New Roman" w:hAnsi="Times New Roman" w:eastAsia="B8+CAJ FNT00"/>
                <w:b w:val="0"/>
                <w:bCs w:val="0"/>
                <w:sz w:val="21"/>
                <w:szCs w:val="21"/>
                <w:lang w:eastAsia="zh-CN"/>
              </w:rPr>
              <w:t>）</w:t>
            </w:r>
          </w:p>
        </w:tc>
        <w:tc>
          <w:tcPr>
            <w:tcW w:w="1860" w:type="dxa"/>
            <w:vAlign w:val="top"/>
          </w:tcPr>
          <w:p>
            <w:pPr>
              <w:snapToGrid w:val="0"/>
              <w:jc w:val="center"/>
              <w:rPr>
                <w:rFonts w:ascii="宋体" w:hAnsi="宋体"/>
                <w:sz w:val="21"/>
                <w:szCs w:val="21"/>
              </w:rPr>
            </w:pPr>
            <w:r>
              <w:rPr>
                <w:rFonts w:hint="eastAsia" w:ascii="Times New Roman" w:hAnsi="Times New Roman" w:eastAsia="B8+CAJ FNT00"/>
                <w:b w:val="0"/>
                <w:bCs w:val="0"/>
                <w:sz w:val="21"/>
                <w:szCs w:val="21"/>
              </w:rPr>
              <w:t>Acta Optica Sinica</w:t>
            </w:r>
          </w:p>
        </w:tc>
        <w:tc>
          <w:tcPr>
            <w:tcW w:w="1815" w:type="dxa"/>
            <w:vAlign w:val="top"/>
          </w:tcPr>
          <w:p>
            <w:pPr>
              <w:snapToGrid w:val="0"/>
              <w:jc w:val="center"/>
              <w:rPr>
                <w:rFonts w:ascii="宋体" w:hAnsi="宋体"/>
                <w:sz w:val="21"/>
                <w:szCs w:val="21"/>
              </w:rPr>
            </w:pPr>
            <w:r>
              <w:rPr>
                <w:rFonts w:hint="eastAsia" w:ascii="Times New Roman" w:hAnsi="Times New Roman"/>
                <w:sz w:val="18"/>
                <w:szCs w:val="18"/>
                <w:lang w:val="en-US" w:eastAsia="zh-CN"/>
              </w:rPr>
              <w:t>WANG Jinjun,    WANG Xiaoliang,   ZHANG Jinwen,  WANG Xia</w:t>
            </w:r>
          </w:p>
        </w:tc>
        <w:tc>
          <w:tcPr>
            <w:tcW w:w="2280" w:type="dxa"/>
            <w:vAlign w:val="top"/>
          </w:tcPr>
          <w:p>
            <w:pPr>
              <w:snapToGrid w:val="0"/>
              <w:jc w:val="center"/>
              <w:rPr>
                <w:rFonts w:hint="eastAsia" w:ascii="宋体" w:hAnsi="宋体"/>
                <w:szCs w:val="21"/>
                <w:lang w:val="en-US" w:eastAsia="zh-CN"/>
              </w:rPr>
            </w:pPr>
            <w:r>
              <w:rPr>
                <w:rFonts w:hint="eastAsia" w:ascii="宋体" w:hAnsi="宋体"/>
                <w:szCs w:val="21"/>
                <w:lang w:val="en-US" w:eastAsia="zh-CN"/>
              </w:rPr>
              <w:t>2016,Vol.36 No.7</w:t>
            </w:r>
          </w:p>
          <w:p>
            <w:pPr>
              <w:snapToGrid w:val="0"/>
              <w:jc w:val="center"/>
              <w:rPr>
                <w:rFonts w:ascii="宋体" w:hAnsi="宋体"/>
                <w:sz w:val="21"/>
                <w:szCs w:val="21"/>
              </w:rPr>
            </w:pPr>
            <w:r>
              <w:rPr>
                <w:rFonts w:hint="eastAsia" w:ascii="宋体" w:hAnsi="宋体"/>
                <w:szCs w:val="21"/>
                <w:lang w:val="en-US" w:eastAsia="zh-CN"/>
              </w:rPr>
              <w:t>0716001-6</w:t>
            </w:r>
          </w:p>
        </w:tc>
        <w:tc>
          <w:tcPr>
            <w:tcW w:w="689" w:type="dxa"/>
          </w:tcPr>
          <w:p>
            <w:pPr>
              <w:rPr>
                <w:rFonts w:ascii="宋体" w:hAnsi="宋体"/>
                <w:szCs w:val="21"/>
              </w:rPr>
            </w:pPr>
            <w:r>
              <w:rPr>
                <w:rFonts w:hint="eastAsia" w:ascii="宋体" w:hAnsi="宋体"/>
                <w:szCs w:val="21"/>
                <w:lang w:val="en-US" w:eastAsia="zh-CN"/>
              </w:rPr>
              <w:t>2016</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47" w:hRule="exact"/>
          <w:jc w:val="center"/>
        </w:trPr>
        <w:tc>
          <w:tcPr>
            <w:tcW w:w="593"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2</w:t>
            </w:r>
          </w:p>
        </w:tc>
        <w:tc>
          <w:tcPr>
            <w:tcW w:w="4935" w:type="dxa"/>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75" w:afterAutospacing="0" w:line="336" w:lineRule="atLeast"/>
              <w:ind w:left="0" w:leftChars="0" w:right="0" w:rightChars="0" w:firstLine="0" w:firstLineChars="0"/>
              <w:jc w:val="left"/>
              <w:outlineLvl w:val="0"/>
            </w:pPr>
            <w:r>
              <w:rPr>
                <w:rFonts w:hint="eastAsia" w:ascii="Times New Roman" w:hAnsi="Times New Roman" w:eastAsia="B23+CAJ FNT08"/>
                <w:b w:val="0"/>
                <w:bCs w:val="0"/>
                <w:sz w:val="21"/>
                <w:szCs w:val="21"/>
                <w:lang w:val="en-US" w:eastAsia="zh-CN"/>
              </w:rPr>
              <w:t>I</w:t>
            </w:r>
            <w:r>
              <w:rPr>
                <w:rFonts w:ascii="Times New Roman" w:hAnsi="Times New Roman" w:eastAsia="B23+CAJ FNT08"/>
                <w:b w:val="0"/>
                <w:bCs w:val="0"/>
                <w:sz w:val="21"/>
                <w:szCs w:val="21"/>
              </w:rPr>
              <w:t xml:space="preserve">nfluence of </w:t>
            </w:r>
            <w:r>
              <w:rPr>
                <w:rFonts w:ascii="Times New Roman" w:hAnsi="Times New Roman"/>
                <w:b w:val="0"/>
                <w:bCs w:val="0"/>
                <w:sz w:val="21"/>
                <w:szCs w:val="21"/>
              </w:rPr>
              <w:t>Field Plat</w:t>
            </w:r>
            <w:r>
              <w:rPr>
                <w:rFonts w:hint="eastAsia" w:ascii="Times New Roman" w:hAnsi="Times New Roman"/>
                <w:b w:val="0"/>
                <w:bCs w:val="0"/>
                <w:sz w:val="21"/>
                <w:szCs w:val="21"/>
                <w:lang w:val="en-US" w:eastAsia="zh-CN"/>
              </w:rPr>
              <w:t>e</w:t>
            </w:r>
            <w:r>
              <w:rPr>
                <w:rFonts w:hint="eastAsia" w:ascii="Times New Roman" w:hAnsi="Times New Roman"/>
                <w:b w:val="0"/>
                <w:bCs w:val="0"/>
                <w:sz w:val="21"/>
                <w:szCs w:val="21"/>
              </w:rPr>
              <w:t xml:space="preserve"> </w:t>
            </w:r>
            <w:r>
              <w:rPr>
                <w:rFonts w:ascii="Times New Roman" w:hAnsi="Times New Roman" w:eastAsia="楷体_GB2312"/>
                <w:b w:val="0"/>
                <w:bCs w:val="0"/>
                <w:sz w:val="21"/>
                <w:szCs w:val="21"/>
              </w:rPr>
              <w:t>T</w:t>
            </w:r>
            <w:r>
              <w:rPr>
                <w:rFonts w:ascii="Times New Roman" w:hAnsi="Times New Roman" w:eastAsia="B8+CAJ FNT00"/>
                <w:b w:val="0"/>
                <w:bCs w:val="0"/>
                <w:sz w:val="21"/>
                <w:szCs w:val="21"/>
              </w:rPr>
              <w:t>ermina</w:t>
            </w:r>
            <w:r>
              <w:rPr>
                <w:rFonts w:ascii="Times New Roman" w:hAnsi="Times New Roman"/>
                <w:b w:val="0"/>
                <w:bCs w:val="0"/>
                <w:sz w:val="21"/>
                <w:szCs w:val="21"/>
              </w:rPr>
              <w:t>l</w:t>
            </w:r>
            <w:r>
              <w:rPr>
                <w:rFonts w:ascii="Times New Roman" w:hAnsi="Times New Roman" w:eastAsia="B23+CAJ FNT08"/>
                <w:b w:val="0"/>
                <w:bCs w:val="0"/>
                <w:sz w:val="21"/>
                <w:szCs w:val="21"/>
              </w:rPr>
              <w:t xml:space="preserve"> on the </w:t>
            </w:r>
            <w:r>
              <w:rPr>
                <w:rFonts w:ascii="Times New Roman" w:hAnsi="Times New Roman" w:eastAsia="B5+CAJSymbolA"/>
                <w:b w:val="0"/>
                <w:bCs w:val="0"/>
                <w:sz w:val="21"/>
                <w:szCs w:val="21"/>
              </w:rPr>
              <w:t>E</w:t>
            </w:r>
            <w:r>
              <w:rPr>
                <w:rFonts w:ascii="Times New Roman" w:hAnsi="Times New Roman" w:eastAsia="Tahoma"/>
                <w:b w:val="0"/>
                <w:bCs w:val="0"/>
                <w:sz w:val="21"/>
                <w:szCs w:val="21"/>
              </w:rPr>
              <w:t xml:space="preserve">lectric </w:t>
            </w:r>
            <w:r>
              <w:rPr>
                <w:rFonts w:ascii="Times New Roman" w:hAnsi="Times New Roman"/>
                <w:b w:val="0"/>
                <w:bCs w:val="0"/>
                <w:sz w:val="21"/>
                <w:szCs w:val="21"/>
              </w:rPr>
              <w:t>F</w:t>
            </w:r>
            <w:r>
              <w:rPr>
                <w:rFonts w:ascii="Times New Roman" w:hAnsi="Times New Roman" w:eastAsia="Tahoma"/>
                <w:b w:val="0"/>
                <w:bCs w:val="0"/>
                <w:sz w:val="21"/>
                <w:szCs w:val="21"/>
              </w:rPr>
              <w:t xml:space="preserve">ield </w:t>
            </w:r>
            <w:r>
              <w:rPr>
                <w:rFonts w:ascii="Times New Roman" w:hAnsi="Times New Roman"/>
                <w:b w:val="0"/>
                <w:bCs w:val="0"/>
                <w:sz w:val="21"/>
                <w:szCs w:val="21"/>
              </w:rPr>
              <w:t>D</w:t>
            </w:r>
            <w:r>
              <w:rPr>
                <w:rFonts w:ascii="Times New Roman" w:hAnsi="Times New Roman" w:eastAsia="Tahoma"/>
                <w:b w:val="0"/>
                <w:bCs w:val="0"/>
                <w:sz w:val="21"/>
                <w:szCs w:val="21"/>
              </w:rPr>
              <w:t>istribution</w:t>
            </w:r>
            <w:r>
              <w:rPr>
                <w:rFonts w:ascii="Times New Roman" w:hAnsi="Times New Roman"/>
                <w:b w:val="0"/>
                <w:bCs w:val="0"/>
                <w:sz w:val="21"/>
                <w:szCs w:val="21"/>
              </w:rPr>
              <w:t xml:space="preserve"> and </w:t>
            </w:r>
            <w:r>
              <w:rPr>
                <w:rFonts w:ascii="Times New Roman" w:hAnsi="Times New Roman" w:eastAsia="B5+CAJSymbolA"/>
                <w:b w:val="0"/>
                <w:bCs w:val="0"/>
                <w:sz w:val="21"/>
                <w:szCs w:val="21"/>
              </w:rPr>
              <w:t>B</w:t>
            </w:r>
            <w:r>
              <w:rPr>
                <w:rFonts w:ascii="Times New Roman" w:hAnsi="Times New Roman" w:eastAsia="Tahoma"/>
                <w:b w:val="0"/>
                <w:bCs w:val="0"/>
                <w:sz w:val="21"/>
                <w:szCs w:val="21"/>
              </w:rPr>
              <w:t>reakdown</w:t>
            </w:r>
            <w:r>
              <w:rPr>
                <w:rFonts w:hint="eastAsia" w:ascii="Times New Roman" w:hAnsi="Times New Roman" w:eastAsia="Tahoma"/>
                <w:b w:val="0"/>
                <w:bCs w:val="0"/>
                <w:sz w:val="21"/>
                <w:szCs w:val="21"/>
              </w:rPr>
              <w:t> </w:t>
            </w:r>
            <w:r>
              <w:rPr>
                <w:rFonts w:hint="eastAsia" w:ascii="Times New Roman" w:hAnsi="Times New Roman" w:eastAsia="Tahoma"/>
                <w:b w:val="0"/>
                <w:bCs w:val="0"/>
                <w:sz w:val="21"/>
                <w:szCs w:val="21"/>
                <w:lang w:val="en-US" w:eastAsia="zh-CN"/>
              </w:rPr>
              <w:t>C</w:t>
            </w:r>
            <w:r>
              <w:rPr>
                <w:rFonts w:hint="eastAsia" w:ascii="Times New Roman" w:hAnsi="Times New Roman" w:eastAsia="Tahoma"/>
                <w:b w:val="0"/>
                <w:bCs w:val="0"/>
                <w:sz w:val="21"/>
                <w:szCs w:val="21"/>
              </w:rPr>
              <w:t>haracteristic</w:t>
            </w:r>
            <w:r>
              <w:rPr>
                <w:rFonts w:hint="eastAsia" w:ascii="Times New Roman" w:hAnsi="Times New Roman" w:eastAsia="Tahoma"/>
                <w:b w:val="0"/>
                <w:bCs w:val="0"/>
                <w:sz w:val="21"/>
                <w:szCs w:val="21"/>
                <w:lang w:val="en-US" w:eastAsia="zh-CN"/>
              </w:rPr>
              <w:t>s</w:t>
            </w:r>
            <w:r>
              <w:rPr>
                <w:rFonts w:ascii="Times New Roman" w:hAnsi="Times New Roman" w:eastAsia="Tahoma"/>
                <w:b w:val="0"/>
                <w:bCs w:val="0"/>
                <w:sz w:val="21"/>
                <w:szCs w:val="21"/>
              </w:rPr>
              <w:t xml:space="preserve"> </w:t>
            </w:r>
            <w:r>
              <w:rPr>
                <w:rFonts w:ascii="Times New Roman" w:hAnsi="Times New Roman" w:eastAsia="B23+CAJ FNT08"/>
                <w:b w:val="0"/>
                <w:bCs w:val="0"/>
                <w:sz w:val="21"/>
                <w:szCs w:val="21"/>
              </w:rPr>
              <w:t>of Diamond SBD</w:t>
            </w:r>
            <w:r>
              <w:rPr>
                <w:rFonts w:hint="eastAsia" w:ascii="Times New Roman" w:hAnsi="Times New Roman" w:eastAsia="B8+CAJ FNT00"/>
                <w:b w:val="0"/>
                <w:bCs w:val="0"/>
                <w:sz w:val="21"/>
                <w:szCs w:val="21"/>
                <w:lang w:eastAsia="zh-CN"/>
              </w:rPr>
              <w:t>（</w:t>
            </w:r>
            <w:r>
              <w:rPr>
                <w:rFonts w:hint="eastAsia" w:ascii="Times New Roman" w:hAnsi="Times New Roman" w:eastAsia="B8+CAJ FNT00"/>
                <w:b w:val="0"/>
                <w:bCs w:val="0"/>
                <w:sz w:val="21"/>
                <w:szCs w:val="21"/>
                <w:lang w:val="en-US" w:eastAsia="zh-CN"/>
              </w:rPr>
              <w:t>EI</w:t>
            </w:r>
            <w:r>
              <w:rPr>
                <w:rFonts w:hint="eastAsia" w:ascii="Times New Roman" w:hAnsi="Times New Roman" w:eastAsia="B8+CAJ FNT00"/>
                <w:b w:val="0"/>
                <w:bCs w:val="0"/>
                <w:sz w:val="21"/>
                <w:szCs w:val="21"/>
                <w:lang w:eastAsia="zh-CN"/>
              </w:rPr>
              <w:t>）</w:t>
            </w:r>
          </w:p>
        </w:tc>
        <w:tc>
          <w:tcPr>
            <w:tcW w:w="1860" w:type="dxa"/>
            <w:vAlign w:val="top"/>
          </w:tcPr>
          <w:p>
            <w:pPr>
              <w:snapToGrid w:val="0"/>
              <w:jc w:val="center"/>
              <w:rPr>
                <w:rFonts w:ascii="宋体" w:hAnsi="宋体"/>
                <w:sz w:val="21"/>
                <w:szCs w:val="21"/>
              </w:rPr>
            </w:pPr>
            <w:r>
              <w:rPr>
                <w:rFonts w:hint="default" w:ascii="Times New Roman" w:hAnsi="Times New Roman" w:eastAsia="B8+CAJ FNT00"/>
                <w:b w:val="0"/>
                <w:bCs w:val="0"/>
                <w:sz w:val="21"/>
                <w:szCs w:val="21"/>
              </w:rPr>
              <w:t>Chinese Journal of Luminescence</w:t>
            </w:r>
          </w:p>
        </w:tc>
        <w:tc>
          <w:tcPr>
            <w:tcW w:w="1815" w:type="dxa"/>
            <w:vAlign w:val="top"/>
          </w:tcPr>
          <w:p>
            <w:pPr>
              <w:snapToGrid w:val="0"/>
              <w:jc w:val="center"/>
              <w:rPr>
                <w:rFonts w:ascii="宋体" w:hAnsi="宋体"/>
                <w:sz w:val="21"/>
                <w:szCs w:val="21"/>
              </w:rPr>
            </w:pPr>
            <w:r>
              <w:rPr>
                <w:rFonts w:hint="eastAsia" w:ascii="Times New Roman" w:hAnsi="Times New Roman"/>
                <w:sz w:val="18"/>
                <w:szCs w:val="18"/>
                <w:lang w:val="en-US" w:eastAsia="zh-CN"/>
              </w:rPr>
              <w:t>WANG Jinjun,    WANG Xiaoliang,   ZHANG Jinwen,  WANG Xia</w:t>
            </w:r>
          </w:p>
        </w:tc>
        <w:tc>
          <w:tcPr>
            <w:tcW w:w="2280" w:type="dxa"/>
            <w:vAlign w:val="top"/>
          </w:tcPr>
          <w:p>
            <w:pPr>
              <w:snapToGrid w:val="0"/>
              <w:jc w:val="center"/>
              <w:rPr>
                <w:rFonts w:hint="eastAsia" w:ascii="宋体" w:hAnsi="宋体"/>
                <w:szCs w:val="21"/>
                <w:lang w:val="en-US" w:eastAsia="zh-CN"/>
              </w:rPr>
            </w:pPr>
            <w:r>
              <w:rPr>
                <w:rFonts w:hint="eastAsia" w:ascii="宋体" w:hAnsi="宋体"/>
                <w:szCs w:val="21"/>
                <w:lang w:val="en-US" w:eastAsia="zh-CN"/>
              </w:rPr>
              <w:t>2016，Vol.37 No.4</w:t>
            </w:r>
          </w:p>
          <w:p>
            <w:pPr>
              <w:snapToGrid w:val="0"/>
              <w:jc w:val="center"/>
              <w:rPr>
                <w:rFonts w:ascii="宋体" w:hAnsi="宋体"/>
                <w:sz w:val="21"/>
                <w:szCs w:val="21"/>
              </w:rPr>
            </w:pPr>
            <w:r>
              <w:rPr>
                <w:rFonts w:hint="eastAsia" w:ascii="宋体" w:hAnsi="宋体"/>
                <w:szCs w:val="21"/>
                <w:lang w:val="en-US" w:eastAsia="zh-CN"/>
              </w:rPr>
              <w:t>432-437</w:t>
            </w:r>
          </w:p>
        </w:tc>
        <w:tc>
          <w:tcPr>
            <w:tcW w:w="689" w:type="dxa"/>
          </w:tcPr>
          <w:p>
            <w:pPr>
              <w:rPr>
                <w:rFonts w:ascii="宋体" w:hAnsi="宋体"/>
                <w:szCs w:val="21"/>
              </w:rPr>
            </w:pPr>
            <w:r>
              <w:rPr>
                <w:rFonts w:hint="eastAsia" w:ascii="宋体" w:hAnsi="宋体"/>
                <w:szCs w:val="21"/>
                <w:lang w:val="en-US" w:eastAsia="zh-CN"/>
              </w:rPr>
              <w:t>2016</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27" w:hRule="exact"/>
          <w:jc w:val="center"/>
        </w:trPr>
        <w:tc>
          <w:tcPr>
            <w:tcW w:w="593"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3</w:t>
            </w:r>
          </w:p>
        </w:tc>
        <w:tc>
          <w:tcPr>
            <w:tcW w:w="4935" w:type="dxa"/>
            <w:vAlign w:val="top"/>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left"/>
              <w:textAlignment w:val="auto"/>
              <w:outlineLvl w:val="9"/>
            </w:pPr>
            <w:r>
              <w:rPr>
                <w:rFonts w:hint="default" w:ascii="Times New Roman" w:hAnsi="Times New Roman" w:eastAsia="B8+CAJ FNT00"/>
                <w:b w:val="0"/>
                <w:bCs w:val="0"/>
                <w:sz w:val="21"/>
                <w:szCs w:val="21"/>
              </w:rPr>
              <w:t xml:space="preserve">Heteroepitaxial growth of high </w:t>
            </w:r>
            <w:r>
              <w:rPr>
                <w:rFonts w:hint="eastAsia" w:ascii="Times New Roman" w:hAnsi="Times New Roman" w:eastAsia="B8+CAJ FNT00"/>
                <w:b w:val="0"/>
                <w:bCs w:val="0"/>
                <w:sz w:val="21"/>
                <w:szCs w:val="21"/>
                <w:lang w:val="en-US" w:eastAsia="zh-CN"/>
              </w:rPr>
              <w:t>A</w:t>
            </w:r>
            <w:r>
              <w:rPr>
                <w:rFonts w:hint="default" w:ascii="Times New Roman" w:hAnsi="Times New Roman" w:eastAsia="B8+CAJ FNT00"/>
                <w:b w:val="0"/>
                <w:bCs w:val="0"/>
                <w:sz w:val="21"/>
                <w:szCs w:val="21"/>
              </w:rPr>
              <w:t>l fraction AlGaN/GaN and preparation of schottky barrier</w:t>
            </w:r>
            <w:r>
              <w:rPr>
                <w:rFonts w:hint="eastAsia" w:ascii="Times New Roman" w:hAnsi="Times New Roman" w:eastAsia="B8+CAJ FNT00"/>
                <w:b w:val="0"/>
                <w:bCs w:val="0"/>
                <w:sz w:val="21"/>
                <w:szCs w:val="21"/>
                <w:lang w:val="en-US" w:eastAsia="zh-CN"/>
              </w:rPr>
              <w:t xml:space="preserve"> </w:t>
            </w:r>
            <w:r>
              <w:rPr>
                <w:rFonts w:hint="default" w:ascii="Times New Roman" w:hAnsi="Times New Roman" w:eastAsia="B8+CAJ FNT00"/>
                <w:b w:val="0"/>
                <w:bCs w:val="0"/>
                <w:sz w:val="21"/>
                <w:szCs w:val="21"/>
              </w:rPr>
              <w:t>diodes</w:t>
            </w:r>
            <w:r>
              <w:rPr>
                <w:rFonts w:hint="eastAsia" w:ascii="Times New Roman" w:hAnsi="Times New Roman" w:eastAsia="B8+CAJ FNT00"/>
                <w:b w:val="0"/>
                <w:bCs w:val="0"/>
                <w:sz w:val="21"/>
                <w:szCs w:val="21"/>
                <w:lang w:eastAsia="zh-CN"/>
              </w:rPr>
              <w:t>（</w:t>
            </w:r>
            <w:r>
              <w:rPr>
                <w:rFonts w:hint="eastAsia" w:ascii="Times New Roman" w:hAnsi="Times New Roman" w:eastAsia="B8+CAJ FNT00"/>
                <w:b w:val="0"/>
                <w:bCs w:val="0"/>
                <w:sz w:val="21"/>
                <w:szCs w:val="21"/>
                <w:lang w:val="en-US" w:eastAsia="zh-CN"/>
              </w:rPr>
              <w:t>EI</w:t>
            </w:r>
            <w:r>
              <w:rPr>
                <w:rFonts w:hint="eastAsia" w:ascii="Times New Roman" w:hAnsi="Times New Roman" w:eastAsia="B8+CAJ FNT00"/>
                <w:b w:val="0"/>
                <w:bCs w:val="0"/>
                <w:sz w:val="21"/>
                <w:szCs w:val="21"/>
                <w:lang w:eastAsia="zh-CN"/>
              </w:rPr>
              <w:t>）</w:t>
            </w:r>
          </w:p>
        </w:tc>
        <w:tc>
          <w:tcPr>
            <w:tcW w:w="1860" w:type="dxa"/>
            <w:vAlign w:val="center"/>
          </w:tcPr>
          <w:p>
            <w:pPr>
              <w:pStyle w:val="4"/>
              <w:adjustRightInd w:val="0"/>
              <w:spacing w:after="50" w:line="240" w:lineRule="auto"/>
              <w:ind w:firstLine="0" w:firstLineChars="0"/>
              <w:jc w:val="center"/>
              <w:outlineLvl w:val="1"/>
              <w:rPr>
                <w:rFonts w:hint="eastAsia" w:ascii="宋体" w:hAnsi="宋体" w:eastAsia="宋体"/>
                <w:sz w:val="21"/>
                <w:szCs w:val="21"/>
                <w:lang w:val="en-US" w:eastAsia="zh-CN"/>
              </w:rPr>
            </w:pPr>
            <w:r>
              <w:rPr>
                <w:rFonts w:hint="eastAsia" w:ascii="Times New Roman" w:hAnsi="Times New Roman" w:eastAsia="B8+CAJ FNT00"/>
                <w:b w:val="0"/>
                <w:bCs w:val="0"/>
                <w:sz w:val="21"/>
                <w:szCs w:val="21"/>
              </w:rPr>
              <w:t>Journal of Synthetic Crystal</w:t>
            </w:r>
          </w:p>
        </w:tc>
        <w:tc>
          <w:tcPr>
            <w:tcW w:w="1815"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Times New Roman" w:hAnsi="Times New Roman"/>
                <w:sz w:val="18"/>
                <w:szCs w:val="18"/>
                <w:lang w:val="en-US" w:eastAsia="zh-CN"/>
              </w:rPr>
              <w:t>WANG Jinjun,      WANG Xia</w:t>
            </w:r>
          </w:p>
        </w:tc>
        <w:tc>
          <w:tcPr>
            <w:tcW w:w="2280" w:type="dxa"/>
            <w:vAlign w:val="center"/>
          </w:tcPr>
          <w:p>
            <w:pPr>
              <w:snapToGrid w:val="0"/>
              <w:jc w:val="center"/>
              <w:rPr>
                <w:rFonts w:hint="eastAsia" w:ascii="宋体" w:hAnsi="宋体"/>
                <w:szCs w:val="21"/>
                <w:lang w:val="en-US" w:eastAsia="zh-CN"/>
              </w:rPr>
            </w:pPr>
            <w:r>
              <w:rPr>
                <w:rFonts w:hint="eastAsia" w:ascii="宋体" w:hAnsi="宋体"/>
                <w:szCs w:val="21"/>
                <w:lang w:val="en-US" w:eastAsia="zh-CN"/>
              </w:rPr>
              <w:t>2015，Vol.44 No.12</w:t>
            </w:r>
          </w:p>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Cs w:val="21"/>
                <w:lang w:val="en-US" w:eastAsia="zh-CN"/>
              </w:rPr>
              <w:t>3597-3600</w:t>
            </w:r>
          </w:p>
        </w:tc>
        <w:tc>
          <w:tcPr>
            <w:tcW w:w="689" w:type="dxa"/>
          </w:tcPr>
          <w:p>
            <w:pPr>
              <w:rPr>
                <w:rFonts w:ascii="宋体" w:hAnsi="宋体"/>
                <w:szCs w:val="21"/>
              </w:rPr>
            </w:pPr>
            <w:r>
              <w:rPr>
                <w:rFonts w:hint="eastAsia" w:ascii="宋体" w:hAnsi="宋体"/>
                <w:szCs w:val="21"/>
                <w:lang w:val="en-US" w:eastAsia="zh-CN"/>
              </w:rPr>
              <w:t>2015</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2" w:hRule="exact"/>
          <w:jc w:val="center"/>
        </w:trPr>
        <w:tc>
          <w:tcPr>
            <w:tcW w:w="593"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4</w:t>
            </w:r>
          </w:p>
        </w:tc>
        <w:tc>
          <w:tcPr>
            <w:tcW w:w="4935"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pPr>
            <w:r>
              <w:rPr>
                <w:rFonts w:hint="eastAsia" w:ascii="Times New Roman" w:hAnsi="Times New Roman" w:eastAsia="B8+CAJ FNT00"/>
                <w:b w:val="0"/>
                <w:bCs w:val="0"/>
                <w:sz w:val="21"/>
                <w:szCs w:val="21"/>
              </w:rPr>
              <w:t>Influence of AlN Interlayer on the Electrical Properties of</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rPr>
              <w:t>AlGaN/GaN Epitaxial Material</w:t>
            </w:r>
            <w:r>
              <w:rPr>
                <w:rFonts w:hint="eastAsia" w:ascii="Times New Roman" w:hAnsi="Times New Roman" w:eastAsia="B8+CAJ FNT00"/>
                <w:b w:val="0"/>
                <w:bCs w:val="0"/>
                <w:sz w:val="21"/>
                <w:szCs w:val="21"/>
                <w:lang w:val="en-US" w:eastAsia="zh-CN"/>
              </w:rPr>
              <w:t xml:space="preserve"> </w:t>
            </w:r>
            <w:r>
              <w:rPr>
                <w:rFonts w:hint="eastAsia" w:ascii="Times New Roman" w:hAnsi="Times New Roman" w:eastAsia="B8+CAJ FNT00"/>
                <w:b w:val="0"/>
                <w:bCs w:val="0"/>
                <w:sz w:val="21"/>
                <w:szCs w:val="21"/>
                <w:lang w:eastAsia="zh-CN"/>
              </w:rPr>
              <w:t>（</w:t>
            </w:r>
            <w:r>
              <w:rPr>
                <w:rFonts w:hint="eastAsia" w:ascii="Times New Roman" w:hAnsi="Times New Roman" w:eastAsia="B8+CAJ FNT00"/>
                <w:b w:val="0"/>
                <w:bCs w:val="0"/>
                <w:sz w:val="21"/>
                <w:szCs w:val="21"/>
                <w:lang w:val="en-US" w:eastAsia="zh-CN"/>
              </w:rPr>
              <w:t>EI</w:t>
            </w:r>
            <w:r>
              <w:rPr>
                <w:rFonts w:hint="eastAsia" w:ascii="Times New Roman" w:hAnsi="Times New Roman" w:eastAsia="B8+CAJ FNT00"/>
                <w:b w:val="0"/>
                <w:bCs w:val="0"/>
                <w:sz w:val="21"/>
                <w:szCs w:val="21"/>
                <w:lang w:eastAsia="zh-CN"/>
              </w:rPr>
              <w:t>）</w:t>
            </w:r>
          </w:p>
        </w:tc>
        <w:tc>
          <w:tcPr>
            <w:tcW w:w="1860" w:type="dxa"/>
            <w:vAlign w:val="center"/>
          </w:tcPr>
          <w:p>
            <w:pPr>
              <w:pStyle w:val="4"/>
              <w:adjustRightInd w:val="0"/>
              <w:spacing w:after="50" w:line="240" w:lineRule="auto"/>
              <w:ind w:left="0" w:leftChars="0" w:firstLine="0" w:firstLineChars="0"/>
              <w:jc w:val="center"/>
              <w:outlineLvl w:val="1"/>
              <w:rPr>
                <w:rFonts w:ascii="宋体" w:hAnsi="宋体"/>
                <w:sz w:val="21"/>
                <w:szCs w:val="21"/>
              </w:rPr>
            </w:pPr>
            <w:r>
              <w:rPr>
                <w:rFonts w:hint="eastAsia" w:ascii="Times New Roman" w:hAnsi="Times New Roman" w:eastAsia="B8+CAJ FNT00"/>
                <w:b w:val="0"/>
                <w:bCs w:val="0"/>
                <w:sz w:val="21"/>
                <w:szCs w:val="21"/>
              </w:rPr>
              <w:t>Journal of Synthetic Crystal</w:t>
            </w:r>
          </w:p>
        </w:tc>
        <w:tc>
          <w:tcPr>
            <w:tcW w:w="1815" w:type="dxa"/>
            <w:vAlign w:val="center"/>
          </w:tcPr>
          <w:p>
            <w:pPr>
              <w:pStyle w:val="4"/>
              <w:adjustRightInd w:val="0"/>
              <w:spacing w:after="50" w:line="240" w:lineRule="auto"/>
              <w:ind w:firstLine="360" w:firstLineChars="200"/>
              <w:outlineLvl w:val="1"/>
              <w:rPr>
                <w:rFonts w:ascii="宋体" w:hAnsi="宋体"/>
                <w:sz w:val="21"/>
                <w:szCs w:val="21"/>
              </w:rPr>
            </w:pPr>
            <w:r>
              <w:rPr>
                <w:rFonts w:hint="eastAsia" w:ascii="Times New Roman" w:hAnsi="Times New Roman"/>
                <w:sz w:val="18"/>
                <w:szCs w:val="18"/>
                <w:lang w:val="en-US" w:eastAsia="zh-CN"/>
              </w:rPr>
              <w:t>WANG Xia</w:t>
            </w:r>
          </w:p>
        </w:tc>
        <w:tc>
          <w:tcPr>
            <w:tcW w:w="2280" w:type="dxa"/>
            <w:vAlign w:val="center"/>
          </w:tcPr>
          <w:p>
            <w:pPr>
              <w:snapToGrid w:val="0"/>
              <w:jc w:val="center"/>
              <w:rPr>
                <w:rFonts w:hint="eastAsia" w:ascii="宋体" w:hAnsi="宋体"/>
                <w:szCs w:val="21"/>
                <w:lang w:val="en-US" w:eastAsia="zh-CN"/>
              </w:rPr>
            </w:pPr>
            <w:r>
              <w:rPr>
                <w:rFonts w:hint="eastAsia" w:ascii="宋体" w:hAnsi="宋体"/>
                <w:szCs w:val="21"/>
                <w:lang w:val="en-US" w:eastAsia="zh-CN"/>
              </w:rPr>
              <w:t>2015，Vol.44 No.3</w:t>
            </w:r>
          </w:p>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Cs w:val="21"/>
                <w:lang w:val="en-US" w:eastAsia="zh-CN"/>
              </w:rPr>
              <w:t>672-675</w:t>
            </w:r>
          </w:p>
        </w:tc>
        <w:tc>
          <w:tcPr>
            <w:tcW w:w="689" w:type="dxa"/>
          </w:tcPr>
          <w:p>
            <w:pPr>
              <w:rPr>
                <w:rFonts w:hint="eastAsia" w:ascii="宋体" w:hAnsi="宋体" w:eastAsiaTheme="minorEastAsia"/>
                <w:szCs w:val="21"/>
                <w:lang w:val="en-US" w:eastAsia="zh-CN"/>
              </w:rPr>
            </w:pPr>
            <w:r>
              <w:rPr>
                <w:rFonts w:hint="eastAsia" w:ascii="宋体" w:hAnsi="宋体"/>
                <w:szCs w:val="21"/>
                <w:lang w:val="en-US" w:eastAsia="zh-CN"/>
              </w:rPr>
              <w:t>2015</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fldChar w:fldCharType="begin"/>
            </w:r>
            <w:r>
              <w:rPr>
                <w:rFonts w:hint="eastAsia" w:ascii="宋体" w:hAnsi="宋体"/>
                <w:sz w:val="21"/>
                <w:szCs w:val="21"/>
                <w:lang w:eastAsia="zh-CN"/>
              </w:rPr>
              <w:instrText xml:space="preserve"> HYPERLINK "http://www.cqvip.com/main/search.aspx?w=%e7%8e%8b%e4%be%a0" </w:instrText>
            </w:r>
            <w:r>
              <w:rPr>
                <w:rFonts w:hint="eastAsia" w:ascii="宋体" w:hAnsi="宋体"/>
                <w:sz w:val="21"/>
                <w:szCs w:val="21"/>
                <w:lang w:eastAsia="zh-CN"/>
              </w:rPr>
              <w:fldChar w:fldCharType="separate"/>
            </w:r>
            <w:r>
              <w:rPr>
                <w:rFonts w:hint="eastAsia" w:ascii="宋体" w:hAnsi="宋体"/>
                <w:sz w:val="21"/>
                <w:szCs w:val="21"/>
                <w:lang w:eastAsia="zh-CN"/>
              </w:rPr>
              <w:t>王侠</w:t>
            </w:r>
            <w:r>
              <w:rPr>
                <w:rFonts w:hint="eastAsia" w:ascii="宋体" w:hAnsi="宋体"/>
                <w:sz w:val="21"/>
                <w:szCs w:val="21"/>
                <w:lang w:eastAsia="zh-CN"/>
              </w:rPr>
              <w:fldChar w:fldCharType="end"/>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fldChar w:fldCharType="begin"/>
            </w:r>
            <w:r>
              <w:rPr>
                <w:rFonts w:hint="eastAsia" w:ascii="宋体" w:hAnsi="宋体"/>
                <w:sz w:val="21"/>
                <w:szCs w:val="21"/>
                <w:lang w:eastAsia="zh-CN"/>
              </w:rPr>
              <w:instrText xml:space="preserve"> HYPERLINK "http://www.cqvip.com/main/search.aspx?w=%e7%8e%8b%e4%be%a0" </w:instrText>
            </w:r>
            <w:r>
              <w:rPr>
                <w:rFonts w:hint="eastAsia" w:ascii="宋体" w:hAnsi="宋体"/>
                <w:sz w:val="21"/>
                <w:szCs w:val="21"/>
                <w:lang w:eastAsia="zh-CN"/>
              </w:rPr>
              <w:fldChar w:fldCharType="separate"/>
            </w:r>
            <w:r>
              <w:rPr>
                <w:rFonts w:hint="eastAsia" w:ascii="宋体" w:hAnsi="宋体"/>
                <w:sz w:val="21"/>
                <w:szCs w:val="21"/>
                <w:lang w:eastAsia="zh-CN"/>
              </w:rPr>
              <w:t>王侠</w:t>
            </w:r>
            <w:r>
              <w:rPr>
                <w:rFonts w:hint="eastAsia" w:ascii="宋体" w:hAnsi="宋体"/>
                <w:sz w:val="21"/>
                <w:szCs w:val="21"/>
                <w:lang w:eastAsia="zh-CN"/>
              </w:rPr>
              <w:fldChar w:fldCharType="end"/>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82" w:hRule="exact"/>
          <w:jc w:val="center"/>
        </w:trPr>
        <w:tc>
          <w:tcPr>
            <w:tcW w:w="593" w:type="dxa"/>
            <w:vAlign w:val="center"/>
          </w:tcPr>
          <w:p>
            <w:pPr>
              <w:pStyle w:val="4"/>
              <w:adjustRightInd w:val="0"/>
              <w:spacing w:after="50" w:line="240" w:lineRule="auto"/>
              <w:ind w:firstLine="0" w:firstLineChars="0"/>
              <w:jc w:val="center"/>
              <w:outlineLvl w:val="1"/>
              <w:rPr>
                <w:rFonts w:hint="eastAsia" w:ascii="宋体" w:hAnsi="宋体"/>
                <w:sz w:val="21"/>
                <w:szCs w:val="21"/>
              </w:rPr>
            </w:pPr>
            <w:r>
              <w:rPr>
                <w:rFonts w:hint="eastAsia" w:ascii="宋体" w:hAnsi="宋体"/>
                <w:sz w:val="21"/>
                <w:szCs w:val="21"/>
              </w:rPr>
              <w:t>5</w:t>
            </w:r>
          </w:p>
        </w:tc>
        <w:tc>
          <w:tcPr>
            <w:tcW w:w="4935" w:type="dxa"/>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 w:afterAutospacing="0" w:line="23" w:lineRule="atLeast"/>
              <w:ind w:left="0" w:right="0" w:firstLine="0"/>
              <w:rPr>
                <w:rFonts w:hint="eastAsia" w:ascii="AdobeHeitiStd-Regular" w:hAnsi="AdobeHeitiStd-Regular" w:eastAsia="AdobeHeitiStd-Regular" w:cstheme="minorBidi"/>
                <w:b w:val="0"/>
                <w:kern w:val="2"/>
                <w:sz w:val="21"/>
                <w:szCs w:val="21"/>
                <w:lang w:val="en-US" w:eastAsia="zh-CN" w:bidi="ar-SA"/>
              </w:rPr>
            </w:pPr>
            <w:r>
              <w:rPr>
                <w:rFonts w:hint="default" w:ascii="AdobeHeitiStd-Regular" w:hAnsi="AdobeHeitiStd-Regular" w:eastAsia="AdobeHeitiStd-Regular" w:cstheme="minorBidi"/>
                <w:b w:val="0"/>
                <w:kern w:val="2"/>
                <w:sz w:val="21"/>
                <w:szCs w:val="21"/>
                <w:lang w:val="en-US" w:eastAsia="zh-CN" w:bidi="ar-SA"/>
              </w:rPr>
              <w:fldChar w:fldCharType="begin"/>
            </w:r>
            <w:r>
              <w:rPr>
                <w:rFonts w:hint="default" w:ascii="AdobeHeitiStd-Regular" w:hAnsi="AdobeHeitiStd-Regular" w:eastAsia="AdobeHeitiStd-Regular" w:cstheme="minorBidi"/>
                <w:b w:val="0"/>
                <w:kern w:val="2"/>
                <w:sz w:val="21"/>
                <w:szCs w:val="21"/>
                <w:lang w:val="en-US" w:eastAsia="zh-CN" w:bidi="ar-SA"/>
              </w:rPr>
              <w:instrText xml:space="preserve"> HYPERLINK "https://www.baidu.com/link?url=wolOiVkybXepLO6gvR1vy8bIDcmAk2YDoO9sXEGkqubX5pdrOVXBNTWFk3v7n51Mcds5WZ60eYHPrlr-5-1hRG4ctwJC5PYqoOt2bb1aFlpx4goVbsqQoYaeK5zI-zSL9U98jXGN_Tw-pqMiNZjOskQ3fZ8IZvxGISDUvya8jtuXKcnQ_JvIiU3NVJc4OFHcO_n7MRMqZLOsKDseUmZSVbELPe8lASm1O2qeBXtbrkTSG3J3hhGPZKQ9GmHrsXTH2kbqa6uiczVebc7wL-qmf5ZJja5NmPgQlIGCTumXm6MdXxpCHUR5HwxoDyeMXqjYcngVUJi66pYTITosb9Jq-l940HqG689cc6U3MkeIV5-9WNliGpNfAipAH23uS0Jv3mlwwCf4AIs-sX5FVmOrGU1F-vcdBCa1QX6Qsa1WJeuy1Tnz7OuLtCk0HUqEZYF4AEhTUxA7ZLrPLtQuT-6pV_&amp;wd=&amp;eqid=ea2b3aab0002ecad000000035a43c058" \t "https://www.baidu.com/_blank" </w:instrText>
            </w:r>
            <w:r>
              <w:rPr>
                <w:rFonts w:hint="default" w:ascii="AdobeHeitiStd-Regular" w:hAnsi="AdobeHeitiStd-Regular" w:eastAsia="AdobeHeitiStd-Regular" w:cstheme="minorBidi"/>
                <w:b w:val="0"/>
                <w:kern w:val="2"/>
                <w:sz w:val="21"/>
                <w:szCs w:val="21"/>
                <w:lang w:val="en-US" w:eastAsia="zh-CN" w:bidi="ar-SA"/>
              </w:rPr>
              <w:fldChar w:fldCharType="separate"/>
            </w:r>
            <w:r>
              <w:rPr>
                <w:rFonts w:hint="default" w:ascii="AdobeHeitiStd-Regular" w:hAnsi="AdobeHeitiStd-Regular" w:eastAsia="AdobeHeitiStd-Regular" w:cstheme="minorBidi"/>
                <w:b w:val="0"/>
                <w:kern w:val="2"/>
                <w:sz w:val="21"/>
                <w:szCs w:val="21"/>
                <w:lang w:val="en-US" w:eastAsia="zh-CN" w:bidi="ar-SA"/>
              </w:rPr>
              <w:t>菲涅尔透镜聚焦光斑能流密度分布检测方法</w:t>
            </w:r>
            <w:r>
              <w:rPr>
                <w:rFonts w:hint="default" w:ascii="AdobeHeitiStd-Regular" w:hAnsi="AdobeHeitiStd-Regular" w:eastAsia="AdobeHeitiStd-Regular" w:cstheme="minorBidi"/>
                <w:b w:val="0"/>
                <w:kern w:val="2"/>
                <w:sz w:val="21"/>
                <w:szCs w:val="21"/>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AdobeHeitiStd-Regular" w:hAnsi="AdobeHeitiStd-Regular" w:eastAsia="AdobeHeitiStd-Regular" w:cstheme="minorBidi"/>
                <w:b w:val="0"/>
                <w:kern w:val="2"/>
                <w:sz w:val="21"/>
                <w:szCs w:val="21"/>
                <w:lang w:val="en-US" w:eastAsia="zh-CN" w:bidi="ar-SA"/>
              </w:rPr>
            </w:pPr>
          </w:p>
        </w:tc>
        <w:tc>
          <w:tcPr>
            <w:tcW w:w="1860" w:type="dxa"/>
            <w:vAlign w:val="center"/>
          </w:tcPr>
          <w:p>
            <w:pPr>
              <w:pStyle w:val="4"/>
              <w:adjustRightInd w:val="0"/>
              <w:spacing w:after="50" w:line="240" w:lineRule="auto"/>
              <w:ind w:left="0" w:leftChars="0" w:firstLine="0" w:firstLineChars="0"/>
              <w:jc w:val="center"/>
              <w:outlineLvl w:val="1"/>
              <w:rPr>
                <w:rFonts w:hint="eastAsia" w:ascii="Times New Roman" w:hAnsi="Times New Roman" w:eastAsia="B8+CAJ FNT00"/>
                <w:b w:val="0"/>
                <w:bCs w:val="0"/>
                <w:sz w:val="21"/>
                <w:szCs w:val="21"/>
              </w:rPr>
            </w:pPr>
            <w:r>
              <w:rPr>
                <w:rFonts w:hint="eastAsia" w:ascii="宋体" w:hAnsi="宋体"/>
                <w:sz w:val="21"/>
                <w:szCs w:val="21"/>
                <w:lang w:eastAsia="zh-CN"/>
              </w:rPr>
              <w:t>半导体光电</w:t>
            </w:r>
          </w:p>
        </w:tc>
        <w:tc>
          <w:tcPr>
            <w:tcW w:w="1815" w:type="dxa"/>
            <w:vAlign w:val="center"/>
          </w:tcPr>
          <w:p>
            <w:pPr>
              <w:pStyle w:val="4"/>
              <w:adjustRightInd w:val="0"/>
              <w:spacing w:after="50" w:line="240" w:lineRule="auto"/>
              <w:ind w:left="0" w:leftChars="0" w:firstLine="0" w:firstLineChars="0"/>
              <w:outlineLvl w:val="1"/>
              <w:rPr>
                <w:rFonts w:hint="eastAsia" w:ascii="Times New Roman" w:hAnsi="Times New Roman"/>
                <w:sz w:val="18"/>
                <w:szCs w:val="18"/>
                <w:lang w:val="en-US" w:eastAsia="zh-CN"/>
              </w:rPr>
            </w:pPr>
            <w:r>
              <w:rPr>
                <w:rFonts w:hint="eastAsia" w:ascii="Times New Roman" w:hAnsi="Times New Roman" w:eastAsia="宋体" w:cs="宋体"/>
                <w:color w:val="000000"/>
                <w:kern w:val="0"/>
                <w:sz w:val="21"/>
                <w:szCs w:val="21"/>
              </w:rPr>
              <w:t xml:space="preserve">王进军,王侠, </w:t>
            </w:r>
            <w:r>
              <w:rPr>
                <w:rFonts w:hint="eastAsia" w:ascii="Times New Roman" w:hAnsi="Times New Roman" w:eastAsia="宋体" w:cs="宋体"/>
                <w:color w:val="000000"/>
                <w:kern w:val="0"/>
                <w:sz w:val="21"/>
                <w:szCs w:val="21"/>
                <w:lang w:eastAsia="zh-CN"/>
              </w:rPr>
              <w:t>宁</w:t>
            </w:r>
            <w:r>
              <w:rPr>
                <w:rFonts w:hint="eastAsia" w:ascii="Times New Roman" w:hAnsi="Times New Roman" w:eastAsia="宋体" w:cs="宋体"/>
                <w:color w:val="000000"/>
                <w:kern w:val="0"/>
                <w:sz w:val="21"/>
                <w:szCs w:val="21"/>
                <w:lang w:val="en-US" w:eastAsia="zh-CN"/>
              </w:rPr>
              <w:t>铎</w:t>
            </w:r>
          </w:p>
        </w:tc>
        <w:tc>
          <w:tcPr>
            <w:tcW w:w="2280" w:type="dxa"/>
            <w:vAlign w:val="center"/>
          </w:tcPr>
          <w:p>
            <w:pPr>
              <w:snapToGrid w:val="0"/>
              <w:jc w:val="center"/>
              <w:rPr>
                <w:rFonts w:hint="eastAsia" w:ascii="宋体" w:hAnsi="宋体"/>
                <w:szCs w:val="21"/>
                <w:lang w:val="en-US" w:eastAsia="zh-CN"/>
              </w:rPr>
            </w:pPr>
            <w:r>
              <w:rPr>
                <w:rFonts w:hint="eastAsia" w:ascii="宋体" w:hAnsi="宋体"/>
                <w:color w:val="auto"/>
                <w:szCs w:val="21"/>
                <w:lang w:val="en-US" w:eastAsia="zh-CN"/>
              </w:rPr>
              <w:t>2016年，第37卷，第6期，902-905</w:t>
            </w:r>
          </w:p>
        </w:tc>
        <w:tc>
          <w:tcPr>
            <w:tcW w:w="689" w:type="dxa"/>
          </w:tcPr>
          <w:p>
            <w:pPr>
              <w:rPr>
                <w:rFonts w:hint="eastAsia" w:ascii="宋体" w:hAnsi="宋体"/>
                <w:szCs w:val="21"/>
                <w:lang w:val="en-US" w:eastAsia="zh-CN"/>
              </w:rPr>
            </w:pPr>
            <w:r>
              <w:rPr>
                <w:rFonts w:hint="eastAsia" w:ascii="宋体" w:hAnsi="宋体"/>
                <w:szCs w:val="21"/>
                <w:lang w:val="en-US" w:eastAsia="zh-CN"/>
              </w:rPr>
              <w:t>2016</w:t>
            </w:r>
          </w:p>
        </w:tc>
        <w:tc>
          <w:tcPr>
            <w:tcW w:w="792" w:type="dxa"/>
            <w:vAlign w:val="center"/>
          </w:tcPr>
          <w:p>
            <w:pPr>
              <w:pStyle w:val="4"/>
              <w:adjustRightInd w:val="0"/>
              <w:spacing w:after="50" w:line="240" w:lineRule="auto"/>
              <w:ind w:firstLine="0" w:firstLineChars="0"/>
              <w:jc w:val="center"/>
              <w:outlineLvl w:val="1"/>
              <w:rPr>
                <w:rFonts w:hint="eastAsia" w:ascii="宋体" w:hAnsi="宋体"/>
                <w:sz w:val="21"/>
                <w:szCs w:val="21"/>
                <w:lang w:eastAsia="zh-CN"/>
              </w:rPr>
            </w:pPr>
            <w:r>
              <w:rPr>
                <w:rFonts w:hint="eastAsia" w:ascii="宋体" w:hAnsi="宋体"/>
                <w:sz w:val="21"/>
                <w:szCs w:val="21"/>
                <w:lang w:eastAsia="zh-CN"/>
              </w:rPr>
              <w:t>王进军</w:t>
            </w:r>
          </w:p>
        </w:tc>
        <w:tc>
          <w:tcPr>
            <w:tcW w:w="792" w:type="dxa"/>
            <w:vAlign w:val="center"/>
          </w:tcPr>
          <w:p>
            <w:pPr>
              <w:pStyle w:val="4"/>
              <w:adjustRightInd w:val="0"/>
              <w:spacing w:after="50" w:line="240" w:lineRule="auto"/>
              <w:ind w:firstLine="0" w:firstLineChars="0"/>
              <w:jc w:val="center"/>
              <w:outlineLvl w:val="1"/>
              <w:rPr>
                <w:rFonts w:hint="eastAsia" w:ascii="宋体" w:hAnsi="宋体"/>
                <w:sz w:val="21"/>
                <w:szCs w:val="21"/>
                <w:lang w:eastAsia="zh-CN"/>
              </w:rPr>
            </w:pPr>
            <w:r>
              <w:rPr>
                <w:rFonts w:hint="eastAsia" w:ascii="宋体" w:hAnsi="宋体"/>
                <w:sz w:val="21"/>
                <w:szCs w:val="21"/>
                <w:lang w:eastAsia="zh-CN"/>
              </w:rPr>
              <w:t>王进军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37" w:hRule="exact"/>
          <w:jc w:val="center"/>
        </w:trPr>
        <w:tc>
          <w:tcPr>
            <w:tcW w:w="593"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val="en-US" w:eastAsia="zh-CN"/>
              </w:rPr>
              <w:t>6</w:t>
            </w:r>
          </w:p>
        </w:tc>
        <w:tc>
          <w:tcPr>
            <w:tcW w:w="4935" w:type="dxa"/>
            <w:vAlign w:val="top"/>
          </w:tcPr>
          <w:p>
            <w:pPr>
              <w:pageBreakBefore w:val="0"/>
              <w:kinsoku/>
              <w:wordWrap/>
              <w:overflowPunct/>
              <w:topLinePunct w:val="0"/>
              <w:bidi w:val="0"/>
              <w:spacing w:line="240" w:lineRule="auto"/>
              <w:ind w:right="0" w:rightChars="0"/>
              <w:jc w:val="left"/>
              <w:textAlignment w:val="auto"/>
            </w:pPr>
            <w:r>
              <w:rPr>
                <w:rFonts w:hint="eastAsia" w:ascii="AdobeHeitiStd-Regular" w:hAnsi="AdobeHeitiStd-Regular" w:eastAsia="AdobeHeitiStd-Regular"/>
                <w:sz w:val="21"/>
                <w:szCs w:val="21"/>
              </w:rPr>
              <w:t>与绝对温度成正比</w:t>
            </w:r>
            <w:r>
              <w:rPr>
                <w:rFonts w:hint="eastAsia" w:ascii="AdobeHeitiStd-Regular" w:hAnsi="AdobeHeitiStd-Regular" w:eastAsia="AdobeHeitiStd-Regular"/>
                <w:sz w:val="21"/>
                <w:szCs w:val="21"/>
                <w:lang w:val="en-US" w:eastAsia="zh-CN"/>
              </w:rPr>
              <w:t>BiCMOS</w:t>
            </w:r>
            <w:r>
              <w:rPr>
                <w:rFonts w:hint="eastAsia" w:ascii="AdobeHeitiStd-Regular" w:hAnsi="AdobeHeitiStd-Regular" w:eastAsia="AdobeHeitiStd-Regular"/>
                <w:sz w:val="21"/>
                <w:szCs w:val="21"/>
              </w:rPr>
              <w:t>集成温度传感器设计</w:t>
            </w:r>
          </w:p>
        </w:tc>
        <w:tc>
          <w:tcPr>
            <w:tcW w:w="1860" w:type="dxa"/>
            <w:vAlign w:val="top"/>
          </w:tcPr>
          <w:p>
            <w:pPr>
              <w:snapToGrid w:val="0"/>
              <w:jc w:val="center"/>
              <w:rPr>
                <w:rFonts w:hint="eastAsia" w:ascii="宋体" w:hAnsi="宋体" w:eastAsiaTheme="minorEastAsia"/>
                <w:sz w:val="21"/>
                <w:szCs w:val="21"/>
                <w:lang w:val="en-US" w:eastAsia="zh-CN"/>
              </w:rPr>
            </w:pPr>
            <w:r>
              <w:rPr>
                <w:rFonts w:hint="eastAsia" w:ascii="宋体" w:hAnsi="宋体"/>
                <w:sz w:val="21"/>
                <w:szCs w:val="21"/>
                <w:lang w:val="en-US" w:eastAsia="zh-CN"/>
              </w:rPr>
              <w:t>压电与声光</w:t>
            </w:r>
          </w:p>
        </w:tc>
        <w:tc>
          <w:tcPr>
            <w:tcW w:w="1815" w:type="dxa"/>
            <w:vAlign w:val="top"/>
          </w:tcPr>
          <w:p>
            <w:pPr>
              <w:snapToGrid w:val="0"/>
              <w:jc w:val="center"/>
              <w:rPr>
                <w:rFonts w:ascii="宋体" w:hAnsi="宋体"/>
                <w:sz w:val="21"/>
                <w:szCs w:val="21"/>
              </w:rPr>
            </w:pPr>
            <w:r>
              <w:rPr>
                <w:rFonts w:hint="eastAsia" w:ascii="宋体" w:hAnsi="宋体"/>
                <w:sz w:val="21"/>
                <w:szCs w:val="21"/>
                <w:lang w:val="en-US" w:eastAsia="zh-CN"/>
              </w:rPr>
              <w:t>王进军，王侠</w:t>
            </w:r>
          </w:p>
        </w:tc>
        <w:tc>
          <w:tcPr>
            <w:tcW w:w="2280" w:type="dxa"/>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rPr>
                <w:rFonts w:ascii="宋体" w:hAnsi="宋体"/>
                <w:sz w:val="21"/>
                <w:szCs w:val="21"/>
              </w:rPr>
            </w:pPr>
            <w:r>
              <w:rPr>
                <w:rFonts w:hint="eastAsia" w:ascii="宋体" w:hAnsi="宋体"/>
                <w:szCs w:val="21"/>
                <w:lang w:val="en-US" w:eastAsia="zh-CN"/>
              </w:rPr>
              <w:t>2013年，第35卷，第5期，749-751</w:t>
            </w:r>
          </w:p>
        </w:tc>
        <w:tc>
          <w:tcPr>
            <w:tcW w:w="689" w:type="dxa"/>
          </w:tcPr>
          <w:p>
            <w:pPr>
              <w:rPr>
                <w:rFonts w:hint="eastAsia" w:ascii="宋体" w:hAnsi="宋体" w:eastAsiaTheme="minorEastAsia"/>
                <w:szCs w:val="21"/>
                <w:lang w:val="en-US" w:eastAsia="zh-CN"/>
              </w:rPr>
            </w:pPr>
            <w:r>
              <w:rPr>
                <w:rFonts w:hint="eastAsia" w:ascii="宋体" w:hAnsi="宋体"/>
                <w:szCs w:val="21"/>
                <w:lang w:val="en-US" w:eastAsia="zh-CN"/>
              </w:rPr>
              <w:t>2013</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593" w:type="dxa"/>
            <w:vAlign w:val="center"/>
          </w:tcPr>
          <w:p>
            <w:pPr>
              <w:pStyle w:val="4"/>
              <w:adjustRightInd w:val="0"/>
              <w:spacing w:after="50" w:line="240" w:lineRule="auto"/>
              <w:ind w:firstLine="0" w:firstLineChars="0"/>
              <w:jc w:val="center"/>
              <w:outlineLvl w:val="1"/>
              <w:rPr>
                <w:rFonts w:hint="eastAsia" w:ascii="宋体" w:hAnsi="宋体" w:eastAsia="宋体"/>
                <w:sz w:val="21"/>
                <w:szCs w:val="21"/>
                <w:lang w:eastAsia="zh-CN"/>
              </w:rPr>
            </w:pPr>
            <w:r>
              <w:rPr>
                <w:rFonts w:hint="eastAsia" w:ascii="宋体" w:hAnsi="宋体"/>
                <w:sz w:val="21"/>
                <w:szCs w:val="21"/>
                <w:lang w:val="en-US" w:eastAsia="zh-CN"/>
              </w:rPr>
              <w:t>7</w:t>
            </w:r>
          </w:p>
        </w:tc>
        <w:tc>
          <w:tcPr>
            <w:tcW w:w="4935" w:type="dxa"/>
          </w:tcPr>
          <w:p>
            <w:r>
              <w:rPr>
                <w:rFonts w:hint="eastAsia"/>
              </w:rPr>
              <w:t>指数型温度补偿</w:t>
            </w:r>
            <w:r>
              <w:rPr>
                <w:rFonts w:hint="eastAsia" w:ascii="AdobeHeitiStd-Regular" w:hAnsi="AdobeHeitiStd-Regular" w:eastAsia="AdobeHeitiStd-Regular"/>
                <w:sz w:val="21"/>
                <w:szCs w:val="21"/>
                <w:lang w:val="en-US" w:eastAsia="zh-CN"/>
              </w:rPr>
              <w:t>BiCMOS</w:t>
            </w:r>
            <w:r>
              <w:rPr>
                <w:rFonts w:hint="eastAsia"/>
              </w:rPr>
              <w:t>带隙基准电压源设计</w:t>
            </w:r>
          </w:p>
        </w:tc>
        <w:tc>
          <w:tcPr>
            <w:tcW w:w="1860" w:type="dxa"/>
            <w:vAlign w:val="center"/>
          </w:tcPr>
          <w:p>
            <w:pPr>
              <w:pStyle w:val="4"/>
              <w:adjustRightInd w:val="0"/>
              <w:spacing w:after="50" w:line="240" w:lineRule="auto"/>
              <w:ind w:firstLine="0" w:firstLineChars="0"/>
              <w:outlineLvl w:val="1"/>
              <w:rPr>
                <w:rFonts w:ascii="宋体" w:hAnsi="宋体"/>
                <w:sz w:val="21"/>
                <w:szCs w:val="21"/>
              </w:rPr>
            </w:pPr>
            <w:r>
              <w:rPr>
                <w:rFonts w:hint="eastAsia" w:ascii="宋体" w:hAnsi="宋体"/>
                <w:sz w:val="21"/>
                <w:szCs w:val="21"/>
              </w:rPr>
              <w:t>固体电子学研究与进展</w:t>
            </w:r>
          </w:p>
        </w:tc>
        <w:tc>
          <w:tcPr>
            <w:tcW w:w="1815" w:type="dxa"/>
            <w:vAlign w:val="top"/>
          </w:tcPr>
          <w:p>
            <w:pPr>
              <w:snapToGrid w:val="0"/>
              <w:jc w:val="center"/>
              <w:rPr>
                <w:rFonts w:ascii="宋体" w:hAnsi="宋体"/>
                <w:sz w:val="21"/>
                <w:szCs w:val="21"/>
              </w:rPr>
            </w:pPr>
            <w:r>
              <w:rPr>
                <w:rFonts w:hint="eastAsia" w:ascii="宋体" w:hAnsi="宋体"/>
                <w:sz w:val="21"/>
                <w:szCs w:val="21"/>
                <w:lang w:val="en-US" w:eastAsia="zh-CN"/>
              </w:rPr>
              <w:t>王进军，王侠</w:t>
            </w:r>
          </w:p>
        </w:tc>
        <w:tc>
          <w:tcPr>
            <w:tcW w:w="2280" w:type="dxa"/>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rPr>
                <w:rFonts w:ascii="宋体" w:hAnsi="宋体"/>
                <w:sz w:val="21"/>
                <w:szCs w:val="21"/>
              </w:rPr>
            </w:pPr>
            <w:r>
              <w:rPr>
                <w:rFonts w:hint="eastAsia" w:ascii="宋体" w:hAnsi="宋体"/>
                <w:szCs w:val="21"/>
                <w:lang w:val="en-US" w:eastAsia="zh-CN"/>
              </w:rPr>
              <w:t>2012年，第32卷，第6期，610-615</w:t>
            </w:r>
          </w:p>
        </w:tc>
        <w:tc>
          <w:tcPr>
            <w:tcW w:w="689" w:type="dxa"/>
            <w:vAlign w:val="top"/>
          </w:tcPr>
          <w:p>
            <w:pPr>
              <w:rPr>
                <w:rFonts w:ascii="宋体" w:hAnsi="宋体"/>
                <w:szCs w:val="21"/>
              </w:rPr>
            </w:pPr>
            <w:r>
              <w:rPr>
                <w:rFonts w:hint="eastAsia" w:ascii="宋体" w:hAnsi="宋体"/>
                <w:szCs w:val="21"/>
                <w:lang w:val="en-US" w:eastAsia="zh-CN"/>
              </w:rPr>
              <w:t>2012</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593" w:type="dxa"/>
            <w:vAlign w:val="center"/>
          </w:tcPr>
          <w:p>
            <w:pPr>
              <w:pStyle w:val="4"/>
              <w:adjustRightInd w:val="0"/>
              <w:spacing w:after="50" w:line="240" w:lineRule="auto"/>
              <w:ind w:firstLine="0" w:firstLineChars="0"/>
              <w:jc w:val="center"/>
              <w:outlineLvl w:val="1"/>
              <w:rPr>
                <w:rFonts w:hint="eastAsia" w:ascii="宋体" w:hAnsi="宋体"/>
                <w:sz w:val="21"/>
                <w:szCs w:val="21"/>
                <w:lang w:val="en-US" w:eastAsia="zh-CN"/>
              </w:rPr>
            </w:pPr>
            <w:r>
              <w:rPr>
                <w:rFonts w:hint="eastAsia" w:ascii="宋体" w:hAnsi="宋体"/>
                <w:sz w:val="21"/>
                <w:szCs w:val="21"/>
                <w:lang w:val="en-US" w:eastAsia="zh-CN"/>
              </w:rPr>
              <w:t>8</w:t>
            </w:r>
          </w:p>
        </w:tc>
        <w:tc>
          <w:tcPr>
            <w:tcW w:w="4935" w:type="dxa"/>
          </w:tcPr>
          <w:p>
            <w:r>
              <w:rPr>
                <w:rFonts w:hint="eastAsia"/>
              </w:rPr>
              <w:t>一种</w:t>
            </w:r>
            <w:r>
              <w:rPr>
                <w:rFonts w:hint="default" w:ascii="Times New Roman" w:hAnsi="Times New Roman" w:eastAsia="AdobeHeitiStd-Regular" w:cs="Times New Roman"/>
                <w:sz w:val="21"/>
                <w:szCs w:val="21"/>
                <w:lang w:val="en-US" w:eastAsia="zh-CN"/>
              </w:rPr>
              <w:t>LDO</w:t>
            </w:r>
            <w:r>
              <w:rPr>
                <w:rFonts w:hint="eastAsia"/>
              </w:rPr>
              <w:t>线性稳压器稳定性动态补偿方法</w:t>
            </w:r>
          </w:p>
        </w:tc>
        <w:tc>
          <w:tcPr>
            <w:tcW w:w="1860" w:type="dxa"/>
            <w:vAlign w:val="center"/>
          </w:tcPr>
          <w:p>
            <w:pPr>
              <w:pStyle w:val="4"/>
              <w:adjustRightInd w:val="0"/>
              <w:spacing w:after="50" w:line="240" w:lineRule="auto"/>
              <w:ind w:firstLine="0" w:firstLineChars="0"/>
              <w:outlineLvl w:val="1"/>
              <w:rPr>
                <w:rFonts w:hint="eastAsia" w:ascii="宋体" w:hAnsi="宋体" w:eastAsia="宋体"/>
                <w:sz w:val="21"/>
                <w:szCs w:val="21"/>
                <w:lang w:eastAsia="zh-CN"/>
              </w:rPr>
            </w:pPr>
            <w:r>
              <w:rPr>
                <w:rFonts w:hint="eastAsia" w:ascii="宋体" w:hAnsi="宋体"/>
                <w:sz w:val="21"/>
                <w:szCs w:val="21"/>
                <w:lang w:eastAsia="zh-CN"/>
              </w:rPr>
              <w:t>电源技术</w:t>
            </w:r>
          </w:p>
        </w:tc>
        <w:tc>
          <w:tcPr>
            <w:tcW w:w="1815" w:type="dxa"/>
            <w:vAlign w:val="center"/>
          </w:tcPr>
          <w:p>
            <w:pPr>
              <w:pStyle w:val="4"/>
              <w:adjustRightInd w:val="0"/>
              <w:spacing w:after="50" w:line="240" w:lineRule="auto"/>
              <w:ind w:firstLine="0" w:firstLineChars="0"/>
              <w:outlineLvl w:val="1"/>
              <w:rPr>
                <w:rFonts w:ascii="宋体" w:hAnsi="宋体"/>
                <w:sz w:val="21"/>
                <w:szCs w:val="21"/>
              </w:rPr>
            </w:pPr>
            <w:r>
              <w:rPr>
                <w:rFonts w:hint="eastAsia" w:ascii="宋体" w:hAnsi="宋体"/>
                <w:sz w:val="21"/>
                <w:szCs w:val="21"/>
                <w:lang w:val="en-US" w:eastAsia="zh-CN"/>
              </w:rPr>
              <w:t>王进军，王侠，宁铎，张方辉，马颖</w:t>
            </w:r>
          </w:p>
        </w:tc>
        <w:tc>
          <w:tcPr>
            <w:tcW w:w="2280" w:type="dxa"/>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rPr>
                <w:rFonts w:ascii="宋体" w:hAnsi="宋体"/>
                <w:sz w:val="21"/>
                <w:szCs w:val="21"/>
              </w:rPr>
            </w:pPr>
            <w:r>
              <w:rPr>
                <w:rFonts w:hint="eastAsia" w:ascii="宋体" w:hAnsi="宋体"/>
                <w:szCs w:val="21"/>
                <w:lang w:val="en-US" w:eastAsia="zh-CN"/>
              </w:rPr>
              <w:t>2009年，第33卷，第8期，701-704</w:t>
            </w:r>
          </w:p>
        </w:tc>
        <w:tc>
          <w:tcPr>
            <w:tcW w:w="689" w:type="dxa"/>
            <w:vAlign w:val="top"/>
          </w:tcPr>
          <w:p>
            <w:pPr>
              <w:rPr>
                <w:rFonts w:ascii="宋体" w:hAnsi="宋体"/>
                <w:szCs w:val="21"/>
              </w:rPr>
            </w:pPr>
            <w:r>
              <w:rPr>
                <w:rFonts w:hint="eastAsia" w:ascii="宋体" w:hAnsi="宋体"/>
                <w:szCs w:val="21"/>
                <w:lang w:val="en-US" w:eastAsia="zh-CN"/>
              </w:rPr>
              <w:t>2009</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593" w:type="dxa"/>
            <w:vAlign w:val="center"/>
          </w:tcPr>
          <w:p>
            <w:pPr>
              <w:pStyle w:val="4"/>
              <w:adjustRightInd w:val="0"/>
              <w:spacing w:after="50" w:line="240" w:lineRule="auto"/>
              <w:ind w:firstLine="0" w:firstLineChars="0"/>
              <w:jc w:val="center"/>
              <w:outlineLvl w:val="1"/>
              <w:rPr>
                <w:rFonts w:hint="eastAsia" w:ascii="宋体" w:hAnsi="宋体" w:eastAsia="宋体"/>
                <w:sz w:val="21"/>
                <w:szCs w:val="21"/>
                <w:lang w:val="en-US" w:eastAsia="zh-CN"/>
              </w:rPr>
            </w:pPr>
            <w:r>
              <w:rPr>
                <w:rFonts w:hint="eastAsia" w:ascii="宋体" w:hAnsi="宋体"/>
                <w:sz w:val="21"/>
                <w:szCs w:val="21"/>
                <w:lang w:val="en-US" w:eastAsia="zh-CN"/>
              </w:rPr>
              <w:t>9</w:t>
            </w:r>
          </w:p>
        </w:tc>
        <w:tc>
          <w:tcPr>
            <w:tcW w:w="4935" w:type="dxa"/>
          </w:tcPr>
          <w:p>
            <w:r>
              <w:rPr>
                <w:rFonts w:hint="eastAsia"/>
              </w:rPr>
              <w:t>一种应用于</w:t>
            </w:r>
            <w:r>
              <w:rPr>
                <w:rFonts w:hint="default" w:ascii="Times New Roman" w:hAnsi="Times New Roman" w:cs="Times New Roman"/>
              </w:rPr>
              <w:t>LDO</w:t>
            </w:r>
            <w:r>
              <w:rPr>
                <w:rFonts w:hint="eastAsia"/>
              </w:rPr>
              <w:t>的高性能过温保护电路设计</w:t>
            </w:r>
          </w:p>
        </w:tc>
        <w:tc>
          <w:tcPr>
            <w:tcW w:w="1860" w:type="dxa"/>
            <w:vAlign w:val="center"/>
          </w:tcPr>
          <w:p>
            <w:pPr>
              <w:pStyle w:val="4"/>
              <w:adjustRightInd w:val="0"/>
              <w:spacing w:after="50" w:line="240" w:lineRule="auto"/>
              <w:ind w:firstLine="0" w:firstLineChars="0"/>
              <w:outlineLvl w:val="1"/>
              <w:rPr>
                <w:rFonts w:ascii="宋体" w:hAnsi="宋体"/>
                <w:sz w:val="21"/>
                <w:szCs w:val="21"/>
              </w:rPr>
            </w:pPr>
            <w:r>
              <w:rPr>
                <w:rFonts w:hint="eastAsia" w:ascii="宋体" w:hAnsi="宋体"/>
                <w:sz w:val="21"/>
                <w:szCs w:val="21"/>
              </w:rPr>
              <w:t>陕西科技大学学报</w:t>
            </w:r>
          </w:p>
        </w:tc>
        <w:tc>
          <w:tcPr>
            <w:tcW w:w="1815" w:type="dxa"/>
            <w:vAlign w:val="center"/>
          </w:tcPr>
          <w:p>
            <w:pPr>
              <w:pStyle w:val="4"/>
              <w:adjustRightInd w:val="0"/>
              <w:spacing w:after="50" w:line="240" w:lineRule="auto"/>
              <w:ind w:firstLine="0" w:firstLineChars="0"/>
              <w:outlineLvl w:val="1"/>
              <w:rPr>
                <w:rFonts w:ascii="宋体" w:hAnsi="宋体"/>
                <w:sz w:val="21"/>
                <w:szCs w:val="21"/>
              </w:rPr>
            </w:pPr>
            <w:r>
              <w:rPr>
                <w:rFonts w:hint="eastAsia" w:ascii="宋体" w:hAnsi="宋体"/>
                <w:sz w:val="21"/>
                <w:szCs w:val="21"/>
                <w:lang w:val="en-US" w:eastAsia="zh-CN"/>
              </w:rPr>
              <w:t>王进军，王侠，史永胜，马颖</w:t>
            </w:r>
          </w:p>
        </w:tc>
        <w:tc>
          <w:tcPr>
            <w:tcW w:w="2280" w:type="dxa"/>
            <w:vAlign w:val="center"/>
          </w:tcPr>
          <w:p>
            <w:pPr>
              <w:keepNext w:val="0"/>
              <w:keepLines w:val="0"/>
              <w:pageBreakBefore w:val="0"/>
              <w:widowControl w:val="0"/>
              <w:kinsoku/>
              <w:wordWrap/>
              <w:overflowPunct/>
              <w:topLinePunct w:val="0"/>
              <w:autoSpaceDE/>
              <w:autoSpaceDN/>
              <w:bidi w:val="0"/>
              <w:snapToGrid w:val="0"/>
              <w:spacing w:line="240" w:lineRule="auto"/>
              <w:ind w:left="0" w:leftChars="0" w:right="0" w:rightChars="0" w:firstLine="0" w:firstLineChars="0"/>
              <w:jc w:val="center"/>
              <w:textAlignment w:val="auto"/>
              <w:rPr>
                <w:rFonts w:ascii="宋体" w:hAnsi="宋体"/>
                <w:sz w:val="21"/>
                <w:szCs w:val="21"/>
              </w:rPr>
            </w:pPr>
            <w:r>
              <w:rPr>
                <w:rFonts w:hint="eastAsia" w:ascii="宋体" w:hAnsi="宋体"/>
                <w:szCs w:val="21"/>
                <w:lang w:val="en-US" w:eastAsia="zh-CN"/>
              </w:rPr>
              <w:t>2009年，第37卷，第3期，98-100</w:t>
            </w:r>
          </w:p>
        </w:tc>
        <w:tc>
          <w:tcPr>
            <w:tcW w:w="689" w:type="dxa"/>
            <w:vAlign w:val="top"/>
          </w:tcPr>
          <w:p>
            <w:pPr>
              <w:rPr>
                <w:rFonts w:ascii="宋体" w:hAnsi="宋体"/>
                <w:szCs w:val="21"/>
              </w:rPr>
            </w:pPr>
            <w:r>
              <w:rPr>
                <w:rFonts w:hint="eastAsia" w:ascii="宋体" w:hAnsi="宋体"/>
                <w:szCs w:val="21"/>
                <w:lang w:val="en-US" w:eastAsia="zh-CN"/>
              </w:rPr>
              <w:t>2009</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c>
          <w:tcPr>
            <w:tcW w:w="792" w:type="dxa"/>
            <w:vAlign w:val="center"/>
          </w:tcPr>
          <w:p>
            <w:pPr>
              <w:pStyle w:val="4"/>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lang w:eastAsia="zh-CN"/>
              </w:rPr>
              <w:t>王进军</w:t>
            </w:r>
          </w:p>
        </w:tc>
      </w:tr>
    </w:tbl>
    <w:p>
      <w:pPr>
        <w:pStyle w:val="4"/>
        <w:ind w:firstLine="5060" w:firstLineChars="1800"/>
        <w:jc w:val="both"/>
        <w:outlineLvl w:val="1"/>
        <w:rPr>
          <w:rFonts w:ascii="宋体" w:hAnsi="宋体" w:cs="Courier"/>
          <w:b/>
          <w:kern w:val="0"/>
          <w:sz w:val="28"/>
          <w:szCs w:val="28"/>
        </w:rPr>
      </w:pPr>
      <w:r>
        <w:rPr>
          <w:rFonts w:ascii="宋体" w:hAnsi="宋体" w:cs="Courier"/>
          <w:b/>
          <w:kern w:val="0"/>
          <w:sz w:val="28"/>
          <w:szCs w:val="28"/>
        </w:rPr>
        <w:t>主要知识产权</w:t>
      </w:r>
      <w:r>
        <w:rPr>
          <w:rFonts w:hint="eastAsia" w:ascii="宋体" w:hAnsi="宋体" w:cs="Courier"/>
          <w:b/>
          <w:kern w:val="0"/>
          <w:sz w:val="28"/>
          <w:szCs w:val="28"/>
        </w:rPr>
        <w:t>证明</w:t>
      </w:r>
      <w:r>
        <w:rPr>
          <w:rFonts w:ascii="宋体" w:hAnsi="宋体" w:cs="Courier"/>
          <w:b/>
          <w:kern w:val="0"/>
          <w:sz w:val="28"/>
          <w:szCs w:val="28"/>
        </w:rPr>
        <w:t>目录</w:t>
      </w:r>
      <w:r>
        <w:rPr>
          <w:rFonts w:hint="eastAsia" w:ascii="宋体" w:hAnsi="宋体" w:cs="Courier"/>
          <w:b/>
          <w:kern w:val="0"/>
          <w:sz w:val="28"/>
          <w:szCs w:val="28"/>
        </w:rPr>
        <w:t>（</w:t>
      </w:r>
      <w:r>
        <w:rPr>
          <w:rFonts w:ascii="宋体" w:hAnsi="宋体" w:cs="Courier"/>
          <w:b/>
          <w:kern w:val="0"/>
          <w:sz w:val="28"/>
          <w:szCs w:val="28"/>
        </w:rPr>
        <w:t>限</w:t>
      </w:r>
      <w:r>
        <w:rPr>
          <w:rFonts w:hint="eastAsia" w:ascii="宋体" w:hAnsi="宋体" w:cs="Courier"/>
          <w:b/>
          <w:kern w:val="0"/>
          <w:sz w:val="28"/>
          <w:szCs w:val="28"/>
        </w:rPr>
        <w:t>10条）</w:t>
      </w:r>
    </w:p>
    <w:tbl>
      <w:tblPr>
        <w:tblStyle w:val="9"/>
        <w:tblW w:w="1414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6"/>
        <w:gridCol w:w="3260"/>
        <w:gridCol w:w="992"/>
        <w:gridCol w:w="1276"/>
        <w:gridCol w:w="1037"/>
        <w:gridCol w:w="1373"/>
        <w:gridCol w:w="2410"/>
        <w:gridCol w:w="1134"/>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center"/>
          </w:tcPr>
          <w:p>
            <w:pPr>
              <w:pStyle w:val="4"/>
              <w:spacing w:line="240" w:lineRule="auto"/>
              <w:ind w:firstLine="0" w:firstLineChars="0"/>
              <w:jc w:val="center"/>
              <w:rPr>
                <w:rFonts w:ascii="宋体" w:hAnsi="宋体"/>
                <w:sz w:val="21"/>
                <w:szCs w:val="21"/>
              </w:rPr>
            </w:pPr>
            <w:r>
              <w:rPr>
                <w:rFonts w:ascii="宋体" w:hAnsi="宋体"/>
                <w:sz w:val="21"/>
                <w:szCs w:val="21"/>
              </w:rPr>
              <w:t>知识产权类别</w:t>
            </w:r>
          </w:p>
        </w:tc>
        <w:tc>
          <w:tcPr>
            <w:tcW w:w="3260" w:type="dxa"/>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知识产权具体</w:t>
            </w:r>
            <w:r>
              <w:rPr>
                <w:rFonts w:ascii="宋体" w:hAnsi="宋体"/>
                <w:sz w:val="21"/>
                <w:szCs w:val="21"/>
              </w:rPr>
              <w:t>名称</w:t>
            </w:r>
          </w:p>
        </w:tc>
        <w:tc>
          <w:tcPr>
            <w:tcW w:w="992" w:type="dxa"/>
            <w:vAlign w:val="center"/>
          </w:tcPr>
          <w:p>
            <w:pPr>
              <w:pStyle w:val="4"/>
              <w:spacing w:line="240" w:lineRule="auto"/>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4"/>
              <w:spacing w:line="240" w:lineRule="auto"/>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276" w:type="dxa"/>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lang w:eastAsia="zh-CN"/>
              </w:rPr>
              <w:t>专利</w:t>
            </w:r>
            <w:r>
              <w:rPr>
                <w:rFonts w:hint="eastAsia" w:ascii="宋体" w:hAnsi="宋体"/>
                <w:sz w:val="21"/>
                <w:szCs w:val="21"/>
              </w:rPr>
              <w:t>号</w:t>
            </w:r>
          </w:p>
        </w:tc>
        <w:tc>
          <w:tcPr>
            <w:tcW w:w="1037" w:type="dxa"/>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授权日期</w:t>
            </w:r>
          </w:p>
        </w:tc>
        <w:tc>
          <w:tcPr>
            <w:tcW w:w="1373" w:type="dxa"/>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证书编号</w:t>
            </w:r>
          </w:p>
        </w:tc>
        <w:tc>
          <w:tcPr>
            <w:tcW w:w="2410" w:type="dxa"/>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权利人</w:t>
            </w:r>
          </w:p>
        </w:tc>
        <w:tc>
          <w:tcPr>
            <w:tcW w:w="1134" w:type="dxa"/>
            <w:vAlign w:val="center"/>
          </w:tcPr>
          <w:p>
            <w:pPr>
              <w:pStyle w:val="4"/>
              <w:spacing w:line="240" w:lineRule="auto"/>
              <w:ind w:firstLine="0" w:firstLineChars="0"/>
              <w:jc w:val="center"/>
              <w:rPr>
                <w:rFonts w:ascii="宋体" w:hAnsi="宋体"/>
                <w:sz w:val="21"/>
                <w:szCs w:val="21"/>
              </w:rPr>
            </w:pPr>
            <w:r>
              <w:rPr>
                <w:rFonts w:hint="eastAsia" w:ascii="宋体" w:hAnsi="宋体"/>
                <w:sz w:val="21"/>
                <w:szCs w:val="21"/>
              </w:rPr>
              <w:t>发明人</w:t>
            </w:r>
          </w:p>
        </w:tc>
        <w:tc>
          <w:tcPr>
            <w:tcW w:w="1134" w:type="dxa"/>
          </w:tcPr>
          <w:p>
            <w:pPr>
              <w:pStyle w:val="4"/>
              <w:spacing w:line="240" w:lineRule="auto"/>
              <w:ind w:firstLine="0" w:firstLineChars="0"/>
              <w:jc w:val="center"/>
              <w:rPr>
                <w:rFonts w:ascii="宋体" w:hAnsi="宋体"/>
                <w:color w:val="000000"/>
                <w:sz w:val="21"/>
                <w:szCs w:val="21"/>
              </w:rPr>
            </w:pPr>
            <w:r>
              <w:rPr>
                <w:rFonts w:hint="eastAsia" w:ascii="宋体" w:hAnsi="宋体"/>
                <w:color w:val="000000"/>
                <w:sz w:val="21"/>
                <w:szCs w:val="21"/>
              </w:rPr>
              <w:t>专利有效状态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tcPr>
          <w:p>
            <w:pPr>
              <w:pStyle w:val="4"/>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实用新型专利</w:t>
            </w:r>
          </w:p>
        </w:tc>
        <w:tc>
          <w:tcPr>
            <w:tcW w:w="3260" w:type="dxa"/>
          </w:tcPr>
          <w:p>
            <w:pPr>
              <w:pStyle w:val="4"/>
              <w:spacing w:line="240" w:lineRule="auto"/>
              <w:ind w:firstLine="0" w:firstLineChars="0"/>
              <w:jc w:val="left"/>
              <w:rPr>
                <w:rFonts w:ascii="宋体" w:hAnsi="宋体"/>
                <w:sz w:val="21"/>
                <w:szCs w:val="21"/>
              </w:rPr>
            </w:pPr>
            <w:r>
              <w:rPr>
                <w:rFonts w:hint="eastAsia" w:ascii="宋体" w:hAnsi="宋体"/>
                <w:sz w:val="21"/>
                <w:szCs w:val="21"/>
              </w:rPr>
              <w:t>应用于聚光光伏发电的七焦点叠加均匀聚光菲涅尔透镜</w:t>
            </w:r>
          </w:p>
        </w:tc>
        <w:tc>
          <w:tcPr>
            <w:tcW w:w="992" w:type="dxa"/>
          </w:tcPr>
          <w:p>
            <w:pPr>
              <w:pStyle w:val="4"/>
              <w:spacing w:line="240" w:lineRule="auto"/>
              <w:ind w:firstLine="0" w:firstLineChars="0"/>
              <w:jc w:val="left"/>
              <w:rPr>
                <w:rFonts w:ascii="宋体" w:hAnsi="宋体"/>
                <w:sz w:val="21"/>
                <w:szCs w:val="21"/>
              </w:rPr>
            </w:pPr>
            <w:r>
              <w:rPr>
                <w:rFonts w:hint="eastAsia" w:ascii="宋体" w:hAnsi="宋体"/>
                <w:sz w:val="21"/>
                <w:szCs w:val="21"/>
                <w:lang w:eastAsia="zh-CN"/>
              </w:rPr>
              <w:t>中国</w:t>
            </w:r>
          </w:p>
        </w:tc>
        <w:tc>
          <w:tcPr>
            <w:tcW w:w="1276" w:type="dxa"/>
          </w:tcPr>
          <w:p>
            <w:pPr>
              <w:pStyle w:val="4"/>
              <w:spacing w:line="240" w:lineRule="auto"/>
              <w:ind w:firstLine="0" w:firstLineChars="0"/>
              <w:jc w:val="left"/>
              <w:rPr>
                <w:rFonts w:ascii="宋体" w:hAnsi="宋体"/>
                <w:sz w:val="21"/>
                <w:szCs w:val="21"/>
              </w:rPr>
            </w:pPr>
            <w:r>
              <w:rPr>
                <w:rFonts w:hint="default" w:ascii="Times New Roman" w:hAnsi="Times New Roman" w:eastAsia="仿宋_GB2312" w:cs="Times New Roman"/>
                <w:sz w:val="21"/>
                <w:szCs w:val="21"/>
              </w:rPr>
              <w:t>ZL 201</w:t>
            </w:r>
            <w:r>
              <w:rPr>
                <w:rFonts w:hint="default" w:ascii="Times New Roman" w:hAnsi="Times New Roman" w:eastAsia="仿宋_GB2312" w:cs="Times New Roman"/>
                <w:sz w:val="21"/>
                <w:szCs w:val="21"/>
                <w:lang w:val="en-US" w:eastAsia="zh-CN"/>
              </w:rPr>
              <w:t>6</w:t>
            </w:r>
            <w:r>
              <w:rPr>
                <w:rFonts w:hint="default" w:ascii="Times New Roman" w:hAnsi="Times New Roman" w:eastAsia="仿宋_GB2312" w:cs="Times New Roman"/>
                <w:sz w:val="21"/>
                <w:szCs w:val="21"/>
              </w:rPr>
              <w:t xml:space="preserve"> </w:t>
            </w:r>
            <w:r>
              <w:rPr>
                <w:rFonts w:hint="default" w:ascii="Times New Roman" w:hAnsi="Times New Roman" w:eastAsia="仿宋_GB2312" w:cs="Times New Roman"/>
                <w:sz w:val="21"/>
                <w:szCs w:val="21"/>
                <w:lang w:val="en-US" w:eastAsia="zh-CN"/>
              </w:rPr>
              <w:t>2 014</w:t>
            </w:r>
            <w:r>
              <w:rPr>
                <w:rFonts w:hint="eastAsia" w:ascii="Times New Roman" w:hAnsi="Times New Roman" w:eastAsia="仿宋_GB2312" w:cs="Times New Roman"/>
                <w:sz w:val="21"/>
                <w:szCs w:val="21"/>
                <w:lang w:val="en-US" w:eastAsia="zh-CN"/>
              </w:rPr>
              <w:t>3418</w:t>
            </w:r>
            <w:r>
              <w:rPr>
                <w:rFonts w:hint="default" w:ascii="Times New Roman" w:hAnsi="Times New Roman" w:eastAsia="仿宋_GB2312" w:cs="Times New Roman"/>
                <w:sz w:val="21"/>
                <w:szCs w:val="21"/>
                <w:lang w:val="en-US" w:eastAsia="zh-CN"/>
              </w:rPr>
              <w:t>.</w:t>
            </w:r>
            <w:r>
              <w:rPr>
                <w:rFonts w:hint="eastAsia" w:ascii="Times New Roman" w:hAnsi="Times New Roman" w:eastAsia="仿宋_GB2312" w:cs="Times New Roman"/>
                <w:sz w:val="21"/>
                <w:szCs w:val="21"/>
                <w:lang w:val="en-US" w:eastAsia="zh-CN"/>
              </w:rPr>
              <w:t>2</w:t>
            </w:r>
          </w:p>
        </w:tc>
        <w:tc>
          <w:tcPr>
            <w:tcW w:w="1037" w:type="dxa"/>
          </w:tcPr>
          <w:p>
            <w:pPr>
              <w:pStyle w:val="4"/>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2016.07.27</w:t>
            </w:r>
          </w:p>
        </w:tc>
        <w:tc>
          <w:tcPr>
            <w:tcW w:w="1373" w:type="dxa"/>
          </w:tcPr>
          <w:p>
            <w:pPr>
              <w:pStyle w:val="4"/>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5375320</w:t>
            </w:r>
          </w:p>
        </w:tc>
        <w:tc>
          <w:tcPr>
            <w:tcW w:w="2410"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eastAsia="zh-CN"/>
              </w:rPr>
              <w:t>陕西科技大学</w:t>
            </w:r>
          </w:p>
        </w:tc>
        <w:tc>
          <w:tcPr>
            <w:tcW w:w="1134"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eastAsia="zh-CN"/>
              </w:rPr>
              <w:t>王进军</w:t>
            </w:r>
          </w:p>
        </w:tc>
        <w:tc>
          <w:tcPr>
            <w:tcW w:w="1134" w:type="dxa"/>
          </w:tcPr>
          <w:p>
            <w:pPr>
              <w:pStyle w:val="4"/>
              <w:spacing w:line="240" w:lineRule="auto"/>
              <w:ind w:firstLine="0" w:firstLineChars="0"/>
              <w:jc w:val="left"/>
              <w:rPr>
                <w:rFonts w:hint="eastAsia" w:ascii="宋体" w:hAnsi="宋体" w:eastAsia="宋体"/>
                <w:color w:val="FF0000"/>
                <w:sz w:val="21"/>
                <w:szCs w:val="21"/>
                <w:lang w:eastAsia="zh-CN"/>
              </w:rPr>
            </w:pPr>
            <w:r>
              <w:rPr>
                <w:rFonts w:hint="eastAsia" w:ascii="宋体" w:hAnsi="宋体"/>
                <w:color w:val="FF0000"/>
                <w:sz w:val="21"/>
                <w:szCs w:val="21"/>
                <w:lang w:eastAsia="zh-CN"/>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val="en-US" w:eastAsia="zh-CN"/>
              </w:rPr>
              <w:t>实用新型专利</w:t>
            </w:r>
          </w:p>
        </w:tc>
        <w:tc>
          <w:tcPr>
            <w:tcW w:w="3260"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rPr>
              <w:t>应用于聚光光伏发电的</w:t>
            </w:r>
            <w:r>
              <w:rPr>
                <w:rFonts w:hint="eastAsia" w:ascii="宋体" w:hAnsi="宋体"/>
                <w:sz w:val="21"/>
                <w:szCs w:val="21"/>
                <w:lang w:eastAsia="zh-CN"/>
              </w:rPr>
              <w:t>九</w:t>
            </w:r>
            <w:r>
              <w:rPr>
                <w:rFonts w:hint="eastAsia" w:ascii="宋体" w:hAnsi="宋体"/>
                <w:sz w:val="21"/>
                <w:szCs w:val="21"/>
              </w:rPr>
              <w:t>焦点叠加均匀聚光菲涅尔透镜</w:t>
            </w:r>
          </w:p>
        </w:tc>
        <w:tc>
          <w:tcPr>
            <w:tcW w:w="992"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eastAsia="zh-CN"/>
              </w:rPr>
              <w:t>中国</w:t>
            </w:r>
          </w:p>
        </w:tc>
        <w:tc>
          <w:tcPr>
            <w:tcW w:w="1276" w:type="dxa"/>
            <w:vAlign w:val="top"/>
          </w:tcPr>
          <w:p>
            <w:pPr>
              <w:pStyle w:val="4"/>
              <w:spacing w:line="240" w:lineRule="auto"/>
              <w:ind w:firstLine="0" w:firstLineChars="0"/>
              <w:jc w:val="left"/>
              <w:rPr>
                <w:rFonts w:ascii="宋体" w:hAnsi="宋体"/>
                <w:sz w:val="21"/>
                <w:szCs w:val="21"/>
              </w:rPr>
            </w:pPr>
            <w:r>
              <w:rPr>
                <w:rFonts w:hint="default" w:ascii="Times New Roman" w:hAnsi="Times New Roman" w:eastAsia="仿宋_GB2312" w:cs="Times New Roman"/>
                <w:sz w:val="21"/>
                <w:szCs w:val="21"/>
              </w:rPr>
              <w:t>ZL 201</w:t>
            </w:r>
            <w:r>
              <w:rPr>
                <w:rFonts w:hint="default" w:ascii="Times New Roman" w:hAnsi="Times New Roman" w:eastAsia="仿宋_GB2312" w:cs="Times New Roman"/>
                <w:sz w:val="21"/>
                <w:szCs w:val="21"/>
                <w:lang w:val="en-US" w:eastAsia="zh-CN"/>
              </w:rPr>
              <w:t>6</w:t>
            </w:r>
            <w:r>
              <w:rPr>
                <w:rFonts w:hint="default" w:ascii="Times New Roman" w:hAnsi="Times New Roman" w:eastAsia="仿宋_GB2312" w:cs="Times New Roman"/>
                <w:sz w:val="21"/>
                <w:szCs w:val="21"/>
              </w:rPr>
              <w:t xml:space="preserve"> </w:t>
            </w:r>
            <w:r>
              <w:rPr>
                <w:rFonts w:hint="default" w:ascii="Times New Roman" w:hAnsi="Times New Roman" w:eastAsia="仿宋_GB2312" w:cs="Times New Roman"/>
                <w:sz w:val="21"/>
                <w:szCs w:val="21"/>
                <w:lang w:val="en-US" w:eastAsia="zh-CN"/>
              </w:rPr>
              <w:t>2 0147859.x</w:t>
            </w:r>
          </w:p>
        </w:tc>
        <w:tc>
          <w:tcPr>
            <w:tcW w:w="1037"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val="en-US" w:eastAsia="zh-CN"/>
              </w:rPr>
              <w:t>2016.07.27</w:t>
            </w:r>
          </w:p>
        </w:tc>
        <w:tc>
          <w:tcPr>
            <w:tcW w:w="1373"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val="en-US" w:eastAsia="zh-CN"/>
              </w:rPr>
              <w:t>5378646</w:t>
            </w:r>
          </w:p>
        </w:tc>
        <w:tc>
          <w:tcPr>
            <w:tcW w:w="2410"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eastAsia="zh-CN"/>
              </w:rPr>
              <w:t>陕西科技大学</w:t>
            </w:r>
          </w:p>
        </w:tc>
        <w:tc>
          <w:tcPr>
            <w:tcW w:w="1134"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eastAsia="zh-CN"/>
              </w:rPr>
              <w:t>王进军</w:t>
            </w:r>
          </w:p>
        </w:tc>
        <w:tc>
          <w:tcPr>
            <w:tcW w:w="1134" w:type="dxa"/>
            <w:vAlign w:val="top"/>
          </w:tcPr>
          <w:p>
            <w:pPr>
              <w:pStyle w:val="4"/>
              <w:spacing w:line="240" w:lineRule="auto"/>
              <w:ind w:firstLine="0" w:firstLineChars="0"/>
              <w:jc w:val="left"/>
              <w:rPr>
                <w:rFonts w:ascii="宋体" w:hAnsi="宋体"/>
                <w:sz w:val="21"/>
                <w:szCs w:val="21"/>
              </w:rPr>
            </w:pPr>
            <w:r>
              <w:rPr>
                <w:rFonts w:hint="eastAsia" w:ascii="宋体" w:hAnsi="宋体"/>
                <w:color w:val="FF0000"/>
                <w:sz w:val="21"/>
                <w:szCs w:val="21"/>
                <w:lang w:eastAsia="zh-CN"/>
              </w:rPr>
              <w:t>有效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eastAsia="zh-CN"/>
              </w:rPr>
              <w:t>发明专利</w:t>
            </w:r>
          </w:p>
        </w:tc>
        <w:tc>
          <w:tcPr>
            <w:tcW w:w="3260"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rPr>
              <w:t>一种金刚石热沉GaN基LED制作方法</w:t>
            </w:r>
          </w:p>
        </w:tc>
        <w:tc>
          <w:tcPr>
            <w:tcW w:w="992"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eastAsia="zh-CN"/>
              </w:rPr>
              <w:t>中国</w:t>
            </w:r>
          </w:p>
        </w:tc>
        <w:tc>
          <w:tcPr>
            <w:tcW w:w="1276"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rPr>
              <w:t>201610172206</w:t>
            </w:r>
            <w:r>
              <w:rPr>
                <w:rFonts w:hint="eastAsia" w:ascii="宋体" w:hAnsi="宋体"/>
                <w:sz w:val="21"/>
                <w:szCs w:val="21"/>
                <w:lang w:val="en-US" w:eastAsia="zh-CN"/>
              </w:rPr>
              <w:t>.1(申请号）</w:t>
            </w:r>
          </w:p>
        </w:tc>
        <w:tc>
          <w:tcPr>
            <w:tcW w:w="1037" w:type="dxa"/>
            <w:vAlign w:val="top"/>
          </w:tcPr>
          <w:p>
            <w:pPr>
              <w:pStyle w:val="4"/>
              <w:spacing w:line="240" w:lineRule="auto"/>
              <w:ind w:firstLine="0" w:firstLineChars="0"/>
              <w:jc w:val="left"/>
              <w:rPr>
                <w:rFonts w:hint="eastAsia" w:ascii="宋体" w:hAnsi="宋体" w:eastAsia="宋体"/>
                <w:sz w:val="21"/>
                <w:szCs w:val="21"/>
                <w:lang w:val="en-US" w:eastAsia="zh-CN"/>
              </w:rPr>
            </w:pPr>
            <w:r>
              <w:rPr>
                <w:rFonts w:hint="eastAsia" w:ascii="宋体" w:hAnsi="宋体"/>
                <w:sz w:val="21"/>
                <w:szCs w:val="21"/>
                <w:lang w:val="en-US" w:eastAsia="zh-CN"/>
              </w:rPr>
              <w:t>2016.03.25（受理日期）</w:t>
            </w:r>
          </w:p>
        </w:tc>
        <w:tc>
          <w:tcPr>
            <w:tcW w:w="1373" w:type="dxa"/>
            <w:vAlign w:val="top"/>
          </w:tcPr>
          <w:p>
            <w:pPr>
              <w:pStyle w:val="4"/>
              <w:spacing w:line="240" w:lineRule="auto"/>
              <w:ind w:firstLine="0" w:firstLineChars="0"/>
              <w:jc w:val="left"/>
              <w:rPr>
                <w:rFonts w:ascii="宋体" w:hAnsi="宋体"/>
                <w:sz w:val="21"/>
                <w:szCs w:val="21"/>
              </w:rPr>
            </w:pPr>
          </w:p>
        </w:tc>
        <w:tc>
          <w:tcPr>
            <w:tcW w:w="2410"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eastAsia="zh-CN"/>
              </w:rPr>
              <w:t>陕西科技大学</w:t>
            </w:r>
          </w:p>
        </w:tc>
        <w:tc>
          <w:tcPr>
            <w:tcW w:w="1134" w:type="dxa"/>
            <w:vAlign w:val="top"/>
          </w:tcPr>
          <w:p>
            <w:pPr>
              <w:pStyle w:val="4"/>
              <w:spacing w:line="240" w:lineRule="auto"/>
              <w:ind w:firstLine="0" w:firstLineChars="0"/>
              <w:jc w:val="left"/>
              <w:rPr>
                <w:rFonts w:ascii="宋体" w:hAnsi="宋体"/>
                <w:sz w:val="21"/>
                <w:szCs w:val="21"/>
              </w:rPr>
            </w:pPr>
            <w:r>
              <w:rPr>
                <w:rFonts w:hint="eastAsia" w:ascii="宋体" w:hAnsi="宋体"/>
                <w:sz w:val="21"/>
                <w:szCs w:val="21"/>
                <w:lang w:eastAsia="zh-CN"/>
              </w:rPr>
              <w:t>王进军</w:t>
            </w:r>
          </w:p>
        </w:tc>
        <w:tc>
          <w:tcPr>
            <w:tcW w:w="1134" w:type="dxa"/>
            <w:vAlign w:val="top"/>
          </w:tcPr>
          <w:p>
            <w:pPr>
              <w:pStyle w:val="4"/>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top"/>
          </w:tcPr>
          <w:p>
            <w:pPr>
              <w:pStyle w:val="4"/>
              <w:spacing w:line="240" w:lineRule="auto"/>
              <w:ind w:firstLine="0" w:firstLineChars="0"/>
              <w:jc w:val="left"/>
              <w:rPr>
                <w:rFonts w:ascii="宋体" w:hAnsi="宋体"/>
                <w:sz w:val="21"/>
                <w:szCs w:val="21"/>
              </w:rPr>
            </w:pPr>
          </w:p>
        </w:tc>
        <w:tc>
          <w:tcPr>
            <w:tcW w:w="3260" w:type="dxa"/>
            <w:vAlign w:val="top"/>
          </w:tcPr>
          <w:p>
            <w:pPr>
              <w:pStyle w:val="4"/>
              <w:spacing w:line="240" w:lineRule="auto"/>
              <w:ind w:firstLine="0" w:firstLineChars="0"/>
              <w:jc w:val="left"/>
              <w:rPr>
                <w:rFonts w:ascii="宋体" w:hAnsi="宋体"/>
                <w:sz w:val="21"/>
                <w:szCs w:val="21"/>
              </w:rPr>
            </w:pPr>
          </w:p>
        </w:tc>
        <w:tc>
          <w:tcPr>
            <w:tcW w:w="992" w:type="dxa"/>
            <w:vAlign w:val="top"/>
          </w:tcPr>
          <w:p>
            <w:pPr>
              <w:pStyle w:val="4"/>
              <w:spacing w:line="240" w:lineRule="auto"/>
              <w:ind w:firstLine="0" w:firstLineChars="0"/>
              <w:jc w:val="left"/>
              <w:rPr>
                <w:rFonts w:ascii="宋体" w:hAnsi="宋体"/>
                <w:sz w:val="21"/>
                <w:szCs w:val="21"/>
              </w:rPr>
            </w:pPr>
          </w:p>
        </w:tc>
        <w:tc>
          <w:tcPr>
            <w:tcW w:w="1276" w:type="dxa"/>
            <w:vAlign w:val="top"/>
          </w:tcPr>
          <w:p>
            <w:pPr>
              <w:pStyle w:val="4"/>
              <w:spacing w:line="240" w:lineRule="auto"/>
              <w:ind w:firstLine="0" w:firstLineChars="0"/>
              <w:jc w:val="left"/>
              <w:rPr>
                <w:rFonts w:ascii="宋体" w:hAnsi="宋体"/>
                <w:sz w:val="21"/>
                <w:szCs w:val="21"/>
              </w:rPr>
            </w:pPr>
          </w:p>
        </w:tc>
        <w:tc>
          <w:tcPr>
            <w:tcW w:w="1037" w:type="dxa"/>
            <w:vAlign w:val="top"/>
          </w:tcPr>
          <w:p>
            <w:pPr>
              <w:pStyle w:val="4"/>
              <w:spacing w:line="240" w:lineRule="auto"/>
              <w:ind w:firstLine="0" w:firstLineChars="0"/>
              <w:jc w:val="left"/>
              <w:rPr>
                <w:rFonts w:ascii="宋体" w:hAnsi="宋体"/>
                <w:sz w:val="21"/>
                <w:szCs w:val="21"/>
              </w:rPr>
            </w:pPr>
          </w:p>
        </w:tc>
        <w:tc>
          <w:tcPr>
            <w:tcW w:w="1373" w:type="dxa"/>
            <w:vAlign w:val="top"/>
          </w:tcPr>
          <w:p>
            <w:pPr>
              <w:pStyle w:val="4"/>
              <w:spacing w:line="240" w:lineRule="auto"/>
              <w:ind w:firstLine="0" w:firstLineChars="0"/>
              <w:jc w:val="left"/>
              <w:rPr>
                <w:rFonts w:ascii="宋体" w:hAnsi="宋体"/>
                <w:sz w:val="21"/>
                <w:szCs w:val="21"/>
              </w:rPr>
            </w:pPr>
          </w:p>
        </w:tc>
        <w:tc>
          <w:tcPr>
            <w:tcW w:w="2410" w:type="dxa"/>
            <w:vAlign w:val="top"/>
          </w:tcPr>
          <w:p>
            <w:pPr>
              <w:pStyle w:val="4"/>
              <w:spacing w:line="240" w:lineRule="auto"/>
              <w:ind w:firstLine="0" w:firstLineChars="0"/>
              <w:jc w:val="left"/>
              <w:rPr>
                <w:rFonts w:ascii="宋体" w:hAnsi="宋体"/>
                <w:sz w:val="21"/>
                <w:szCs w:val="21"/>
              </w:rPr>
            </w:pPr>
          </w:p>
        </w:tc>
        <w:tc>
          <w:tcPr>
            <w:tcW w:w="1134" w:type="dxa"/>
            <w:vAlign w:val="top"/>
          </w:tcPr>
          <w:p>
            <w:pPr>
              <w:pStyle w:val="4"/>
              <w:spacing w:line="240" w:lineRule="auto"/>
              <w:ind w:firstLine="0" w:firstLineChars="0"/>
              <w:jc w:val="left"/>
              <w:rPr>
                <w:rFonts w:ascii="宋体" w:hAnsi="宋体"/>
                <w:sz w:val="21"/>
                <w:szCs w:val="21"/>
              </w:rPr>
            </w:pPr>
          </w:p>
        </w:tc>
        <w:tc>
          <w:tcPr>
            <w:tcW w:w="1134" w:type="dxa"/>
          </w:tcPr>
          <w:p>
            <w:pPr>
              <w:pStyle w:val="4"/>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top"/>
          </w:tcPr>
          <w:p>
            <w:pPr>
              <w:pStyle w:val="4"/>
              <w:spacing w:line="240" w:lineRule="auto"/>
              <w:ind w:firstLine="0" w:firstLineChars="0"/>
              <w:jc w:val="left"/>
              <w:rPr>
                <w:rFonts w:ascii="宋体" w:hAnsi="宋体"/>
                <w:sz w:val="21"/>
                <w:szCs w:val="21"/>
              </w:rPr>
            </w:pPr>
          </w:p>
        </w:tc>
        <w:tc>
          <w:tcPr>
            <w:tcW w:w="3260" w:type="dxa"/>
            <w:vAlign w:val="top"/>
          </w:tcPr>
          <w:p>
            <w:pPr>
              <w:pStyle w:val="4"/>
              <w:spacing w:line="240" w:lineRule="auto"/>
              <w:ind w:firstLine="0" w:firstLineChars="0"/>
              <w:jc w:val="left"/>
              <w:rPr>
                <w:rFonts w:ascii="宋体" w:hAnsi="宋体"/>
                <w:sz w:val="21"/>
                <w:szCs w:val="21"/>
              </w:rPr>
            </w:pPr>
          </w:p>
        </w:tc>
        <w:tc>
          <w:tcPr>
            <w:tcW w:w="992" w:type="dxa"/>
            <w:vAlign w:val="top"/>
          </w:tcPr>
          <w:p>
            <w:pPr>
              <w:pStyle w:val="4"/>
              <w:spacing w:line="240" w:lineRule="auto"/>
              <w:ind w:firstLine="0" w:firstLineChars="0"/>
              <w:jc w:val="left"/>
              <w:rPr>
                <w:rFonts w:ascii="宋体" w:hAnsi="宋体"/>
                <w:sz w:val="21"/>
                <w:szCs w:val="21"/>
              </w:rPr>
            </w:pPr>
          </w:p>
        </w:tc>
        <w:tc>
          <w:tcPr>
            <w:tcW w:w="1276" w:type="dxa"/>
            <w:vAlign w:val="top"/>
          </w:tcPr>
          <w:p>
            <w:pPr>
              <w:pStyle w:val="4"/>
              <w:spacing w:line="240" w:lineRule="auto"/>
              <w:ind w:firstLine="0" w:firstLineChars="0"/>
              <w:jc w:val="left"/>
              <w:rPr>
                <w:rFonts w:ascii="宋体" w:hAnsi="宋体"/>
                <w:sz w:val="21"/>
                <w:szCs w:val="21"/>
              </w:rPr>
            </w:pPr>
          </w:p>
        </w:tc>
        <w:tc>
          <w:tcPr>
            <w:tcW w:w="1037" w:type="dxa"/>
            <w:vAlign w:val="top"/>
          </w:tcPr>
          <w:p>
            <w:pPr>
              <w:pStyle w:val="4"/>
              <w:spacing w:line="240" w:lineRule="auto"/>
              <w:ind w:firstLine="0" w:firstLineChars="0"/>
              <w:jc w:val="left"/>
              <w:rPr>
                <w:rFonts w:ascii="宋体" w:hAnsi="宋体"/>
                <w:sz w:val="21"/>
                <w:szCs w:val="21"/>
              </w:rPr>
            </w:pPr>
          </w:p>
        </w:tc>
        <w:tc>
          <w:tcPr>
            <w:tcW w:w="1373" w:type="dxa"/>
            <w:vAlign w:val="top"/>
          </w:tcPr>
          <w:p>
            <w:pPr>
              <w:pStyle w:val="4"/>
              <w:spacing w:line="240" w:lineRule="auto"/>
              <w:ind w:firstLine="0" w:firstLineChars="0"/>
              <w:jc w:val="left"/>
              <w:rPr>
                <w:rFonts w:ascii="宋体" w:hAnsi="宋体"/>
                <w:sz w:val="21"/>
                <w:szCs w:val="21"/>
              </w:rPr>
            </w:pPr>
          </w:p>
        </w:tc>
        <w:tc>
          <w:tcPr>
            <w:tcW w:w="2410" w:type="dxa"/>
            <w:vAlign w:val="top"/>
          </w:tcPr>
          <w:p>
            <w:pPr>
              <w:pStyle w:val="4"/>
              <w:spacing w:line="240" w:lineRule="auto"/>
              <w:ind w:firstLine="0" w:firstLineChars="0"/>
              <w:jc w:val="left"/>
              <w:rPr>
                <w:rFonts w:ascii="宋体" w:hAnsi="宋体"/>
                <w:sz w:val="21"/>
                <w:szCs w:val="21"/>
              </w:rPr>
            </w:pPr>
          </w:p>
        </w:tc>
        <w:tc>
          <w:tcPr>
            <w:tcW w:w="1134" w:type="dxa"/>
            <w:vAlign w:val="top"/>
          </w:tcPr>
          <w:p>
            <w:pPr>
              <w:pStyle w:val="4"/>
              <w:spacing w:line="240" w:lineRule="auto"/>
              <w:ind w:firstLine="0" w:firstLineChars="0"/>
              <w:jc w:val="left"/>
              <w:rPr>
                <w:rFonts w:ascii="宋体" w:hAnsi="宋体"/>
                <w:sz w:val="21"/>
                <w:szCs w:val="21"/>
              </w:rPr>
            </w:pPr>
          </w:p>
        </w:tc>
        <w:tc>
          <w:tcPr>
            <w:tcW w:w="1134" w:type="dxa"/>
          </w:tcPr>
          <w:p>
            <w:pPr>
              <w:pStyle w:val="4"/>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top"/>
          </w:tcPr>
          <w:p>
            <w:pPr>
              <w:pStyle w:val="4"/>
              <w:spacing w:line="240" w:lineRule="auto"/>
              <w:ind w:firstLine="0" w:firstLineChars="0"/>
              <w:jc w:val="left"/>
              <w:rPr>
                <w:rFonts w:ascii="宋体" w:hAnsi="宋体"/>
                <w:sz w:val="21"/>
                <w:szCs w:val="21"/>
              </w:rPr>
            </w:pPr>
          </w:p>
        </w:tc>
        <w:tc>
          <w:tcPr>
            <w:tcW w:w="3260" w:type="dxa"/>
            <w:vAlign w:val="top"/>
          </w:tcPr>
          <w:p>
            <w:pPr>
              <w:pStyle w:val="4"/>
              <w:spacing w:line="240" w:lineRule="auto"/>
              <w:ind w:firstLine="0" w:firstLineChars="0"/>
              <w:jc w:val="left"/>
              <w:rPr>
                <w:rFonts w:ascii="宋体" w:hAnsi="宋体"/>
                <w:sz w:val="21"/>
                <w:szCs w:val="21"/>
              </w:rPr>
            </w:pPr>
          </w:p>
        </w:tc>
        <w:tc>
          <w:tcPr>
            <w:tcW w:w="992" w:type="dxa"/>
            <w:vAlign w:val="top"/>
          </w:tcPr>
          <w:p>
            <w:pPr>
              <w:pStyle w:val="4"/>
              <w:spacing w:line="240" w:lineRule="auto"/>
              <w:ind w:firstLine="0" w:firstLineChars="0"/>
              <w:jc w:val="left"/>
              <w:rPr>
                <w:rFonts w:ascii="宋体" w:hAnsi="宋体"/>
                <w:sz w:val="21"/>
                <w:szCs w:val="21"/>
              </w:rPr>
            </w:pPr>
          </w:p>
        </w:tc>
        <w:tc>
          <w:tcPr>
            <w:tcW w:w="1276" w:type="dxa"/>
            <w:vAlign w:val="top"/>
          </w:tcPr>
          <w:p>
            <w:pPr>
              <w:pStyle w:val="4"/>
              <w:spacing w:line="240" w:lineRule="auto"/>
              <w:ind w:firstLine="0" w:firstLineChars="0"/>
              <w:jc w:val="left"/>
              <w:rPr>
                <w:rFonts w:ascii="宋体" w:hAnsi="宋体"/>
                <w:sz w:val="21"/>
                <w:szCs w:val="21"/>
              </w:rPr>
            </w:pPr>
          </w:p>
        </w:tc>
        <w:tc>
          <w:tcPr>
            <w:tcW w:w="1037" w:type="dxa"/>
            <w:vAlign w:val="top"/>
          </w:tcPr>
          <w:p>
            <w:pPr>
              <w:pStyle w:val="4"/>
              <w:spacing w:line="240" w:lineRule="auto"/>
              <w:ind w:firstLine="0" w:firstLineChars="0"/>
              <w:jc w:val="left"/>
              <w:rPr>
                <w:rFonts w:ascii="宋体" w:hAnsi="宋体"/>
                <w:sz w:val="21"/>
                <w:szCs w:val="21"/>
              </w:rPr>
            </w:pPr>
          </w:p>
        </w:tc>
        <w:tc>
          <w:tcPr>
            <w:tcW w:w="1373" w:type="dxa"/>
            <w:vAlign w:val="top"/>
          </w:tcPr>
          <w:p>
            <w:pPr>
              <w:pStyle w:val="4"/>
              <w:spacing w:line="240" w:lineRule="auto"/>
              <w:ind w:firstLine="0" w:firstLineChars="0"/>
              <w:jc w:val="left"/>
              <w:rPr>
                <w:rFonts w:ascii="宋体" w:hAnsi="宋体"/>
                <w:sz w:val="21"/>
                <w:szCs w:val="21"/>
              </w:rPr>
            </w:pPr>
          </w:p>
        </w:tc>
        <w:tc>
          <w:tcPr>
            <w:tcW w:w="2410" w:type="dxa"/>
            <w:vAlign w:val="top"/>
          </w:tcPr>
          <w:p>
            <w:pPr>
              <w:pStyle w:val="4"/>
              <w:spacing w:line="240" w:lineRule="auto"/>
              <w:ind w:firstLine="0" w:firstLineChars="0"/>
              <w:jc w:val="left"/>
              <w:rPr>
                <w:rFonts w:ascii="宋体" w:hAnsi="宋体"/>
                <w:sz w:val="21"/>
                <w:szCs w:val="21"/>
              </w:rPr>
            </w:pPr>
          </w:p>
        </w:tc>
        <w:tc>
          <w:tcPr>
            <w:tcW w:w="1134" w:type="dxa"/>
            <w:vAlign w:val="top"/>
          </w:tcPr>
          <w:p>
            <w:pPr>
              <w:pStyle w:val="4"/>
              <w:spacing w:line="240" w:lineRule="auto"/>
              <w:ind w:firstLine="0" w:firstLineChars="0"/>
              <w:jc w:val="left"/>
              <w:rPr>
                <w:rFonts w:ascii="宋体" w:hAnsi="宋体"/>
                <w:sz w:val="21"/>
                <w:szCs w:val="21"/>
              </w:rPr>
            </w:pPr>
          </w:p>
        </w:tc>
        <w:tc>
          <w:tcPr>
            <w:tcW w:w="1134" w:type="dxa"/>
          </w:tcPr>
          <w:p>
            <w:pPr>
              <w:pStyle w:val="4"/>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vAlign w:val="top"/>
          </w:tcPr>
          <w:p>
            <w:pPr>
              <w:pStyle w:val="4"/>
              <w:spacing w:line="240" w:lineRule="auto"/>
              <w:ind w:firstLine="0" w:firstLineChars="0"/>
              <w:jc w:val="left"/>
              <w:rPr>
                <w:rFonts w:ascii="宋体" w:hAnsi="宋体"/>
                <w:sz w:val="21"/>
                <w:szCs w:val="21"/>
              </w:rPr>
            </w:pPr>
          </w:p>
        </w:tc>
        <w:tc>
          <w:tcPr>
            <w:tcW w:w="3260" w:type="dxa"/>
            <w:vAlign w:val="top"/>
          </w:tcPr>
          <w:p>
            <w:pPr>
              <w:pStyle w:val="4"/>
              <w:spacing w:line="240" w:lineRule="auto"/>
              <w:ind w:firstLine="0" w:firstLineChars="0"/>
              <w:jc w:val="left"/>
              <w:rPr>
                <w:rFonts w:ascii="宋体" w:hAnsi="宋体"/>
                <w:sz w:val="21"/>
                <w:szCs w:val="21"/>
              </w:rPr>
            </w:pPr>
          </w:p>
        </w:tc>
        <w:tc>
          <w:tcPr>
            <w:tcW w:w="992" w:type="dxa"/>
            <w:vAlign w:val="top"/>
          </w:tcPr>
          <w:p>
            <w:pPr>
              <w:pStyle w:val="4"/>
              <w:spacing w:line="240" w:lineRule="auto"/>
              <w:ind w:firstLine="0" w:firstLineChars="0"/>
              <w:jc w:val="left"/>
              <w:rPr>
                <w:rFonts w:ascii="宋体" w:hAnsi="宋体"/>
                <w:sz w:val="21"/>
                <w:szCs w:val="21"/>
              </w:rPr>
            </w:pPr>
          </w:p>
        </w:tc>
        <w:tc>
          <w:tcPr>
            <w:tcW w:w="1276" w:type="dxa"/>
            <w:vAlign w:val="top"/>
          </w:tcPr>
          <w:p>
            <w:pPr>
              <w:pStyle w:val="4"/>
              <w:spacing w:line="240" w:lineRule="auto"/>
              <w:ind w:firstLine="0" w:firstLineChars="0"/>
              <w:jc w:val="left"/>
              <w:rPr>
                <w:rFonts w:ascii="宋体" w:hAnsi="宋体"/>
                <w:sz w:val="21"/>
                <w:szCs w:val="21"/>
              </w:rPr>
            </w:pPr>
          </w:p>
        </w:tc>
        <w:tc>
          <w:tcPr>
            <w:tcW w:w="1037" w:type="dxa"/>
            <w:vAlign w:val="top"/>
          </w:tcPr>
          <w:p>
            <w:pPr>
              <w:pStyle w:val="4"/>
              <w:spacing w:line="240" w:lineRule="auto"/>
              <w:ind w:firstLine="0" w:firstLineChars="0"/>
              <w:jc w:val="left"/>
              <w:rPr>
                <w:rFonts w:ascii="宋体" w:hAnsi="宋体"/>
                <w:sz w:val="21"/>
                <w:szCs w:val="21"/>
              </w:rPr>
            </w:pPr>
          </w:p>
        </w:tc>
        <w:tc>
          <w:tcPr>
            <w:tcW w:w="1373" w:type="dxa"/>
            <w:vAlign w:val="top"/>
          </w:tcPr>
          <w:p>
            <w:pPr>
              <w:pStyle w:val="4"/>
              <w:spacing w:line="240" w:lineRule="auto"/>
              <w:ind w:firstLine="0" w:firstLineChars="0"/>
              <w:jc w:val="left"/>
              <w:rPr>
                <w:rFonts w:ascii="宋体" w:hAnsi="宋体"/>
                <w:sz w:val="21"/>
                <w:szCs w:val="21"/>
              </w:rPr>
            </w:pPr>
          </w:p>
        </w:tc>
        <w:tc>
          <w:tcPr>
            <w:tcW w:w="2410" w:type="dxa"/>
            <w:vAlign w:val="top"/>
          </w:tcPr>
          <w:p>
            <w:pPr>
              <w:pStyle w:val="4"/>
              <w:spacing w:line="240" w:lineRule="auto"/>
              <w:ind w:firstLine="0" w:firstLineChars="0"/>
              <w:jc w:val="left"/>
              <w:rPr>
                <w:rFonts w:ascii="宋体" w:hAnsi="宋体"/>
                <w:sz w:val="21"/>
                <w:szCs w:val="21"/>
              </w:rPr>
            </w:pPr>
          </w:p>
        </w:tc>
        <w:tc>
          <w:tcPr>
            <w:tcW w:w="1134" w:type="dxa"/>
            <w:vAlign w:val="top"/>
          </w:tcPr>
          <w:p>
            <w:pPr>
              <w:pStyle w:val="4"/>
              <w:spacing w:line="240" w:lineRule="auto"/>
              <w:ind w:firstLine="0" w:firstLineChars="0"/>
              <w:jc w:val="left"/>
              <w:rPr>
                <w:rFonts w:ascii="宋体" w:hAnsi="宋体"/>
                <w:sz w:val="21"/>
                <w:szCs w:val="21"/>
              </w:rPr>
            </w:pPr>
          </w:p>
        </w:tc>
        <w:tc>
          <w:tcPr>
            <w:tcW w:w="1134" w:type="dxa"/>
          </w:tcPr>
          <w:p>
            <w:pPr>
              <w:pStyle w:val="4"/>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tcPr>
          <w:p>
            <w:pPr>
              <w:pStyle w:val="4"/>
              <w:spacing w:line="240" w:lineRule="auto"/>
              <w:ind w:firstLine="0" w:firstLineChars="0"/>
              <w:jc w:val="left"/>
              <w:rPr>
                <w:rFonts w:ascii="宋体" w:hAnsi="宋体"/>
                <w:sz w:val="21"/>
                <w:szCs w:val="21"/>
              </w:rPr>
            </w:pPr>
          </w:p>
        </w:tc>
        <w:tc>
          <w:tcPr>
            <w:tcW w:w="3260" w:type="dxa"/>
          </w:tcPr>
          <w:p>
            <w:pPr>
              <w:pStyle w:val="4"/>
              <w:spacing w:line="240" w:lineRule="auto"/>
              <w:ind w:firstLine="0" w:firstLineChars="0"/>
              <w:jc w:val="left"/>
              <w:rPr>
                <w:rFonts w:ascii="宋体" w:hAnsi="宋体"/>
                <w:sz w:val="21"/>
                <w:szCs w:val="21"/>
              </w:rPr>
            </w:pPr>
          </w:p>
        </w:tc>
        <w:tc>
          <w:tcPr>
            <w:tcW w:w="992" w:type="dxa"/>
          </w:tcPr>
          <w:p>
            <w:pPr>
              <w:pStyle w:val="4"/>
              <w:spacing w:line="240" w:lineRule="auto"/>
              <w:ind w:firstLine="0" w:firstLineChars="0"/>
              <w:jc w:val="left"/>
              <w:rPr>
                <w:rFonts w:ascii="宋体" w:hAnsi="宋体"/>
                <w:sz w:val="21"/>
                <w:szCs w:val="21"/>
              </w:rPr>
            </w:pPr>
          </w:p>
        </w:tc>
        <w:tc>
          <w:tcPr>
            <w:tcW w:w="1276" w:type="dxa"/>
          </w:tcPr>
          <w:p>
            <w:pPr>
              <w:pStyle w:val="4"/>
              <w:spacing w:line="240" w:lineRule="auto"/>
              <w:ind w:firstLine="0" w:firstLineChars="0"/>
              <w:jc w:val="left"/>
              <w:rPr>
                <w:rFonts w:ascii="宋体" w:hAnsi="宋体"/>
                <w:sz w:val="21"/>
                <w:szCs w:val="21"/>
              </w:rPr>
            </w:pPr>
          </w:p>
        </w:tc>
        <w:tc>
          <w:tcPr>
            <w:tcW w:w="1037" w:type="dxa"/>
          </w:tcPr>
          <w:p>
            <w:pPr>
              <w:pStyle w:val="4"/>
              <w:spacing w:line="240" w:lineRule="auto"/>
              <w:ind w:firstLine="0" w:firstLineChars="0"/>
              <w:jc w:val="left"/>
              <w:rPr>
                <w:rFonts w:ascii="宋体" w:hAnsi="宋体"/>
                <w:sz w:val="21"/>
                <w:szCs w:val="21"/>
              </w:rPr>
            </w:pPr>
          </w:p>
        </w:tc>
        <w:tc>
          <w:tcPr>
            <w:tcW w:w="1373" w:type="dxa"/>
          </w:tcPr>
          <w:p>
            <w:pPr>
              <w:pStyle w:val="4"/>
              <w:spacing w:line="240" w:lineRule="auto"/>
              <w:ind w:firstLine="0" w:firstLineChars="0"/>
              <w:jc w:val="left"/>
              <w:rPr>
                <w:rFonts w:ascii="宋体" w:hAnsi="宋体"/>
                <w:sz w:val="21"/>
                <w:szCs w:val="21"/>
              </w:rPr>
            </w:pPr>
          </w:p>
        </w:tc>
        <w:tc>
          <w:tcPr>
            <w:tcW w:w="2410" w:type="dxa"/>
          </w:tcPr>
          <w:p>
            <w:pPr>
              <w:pStyle w:val="4"/>
              <w:spacing w:line="240" w:lineRule="auto"/>
              <w:ind w:firstLine="0" w:firstLineChars="0"/>
              <w:jc w:val="left"/>
              <w:rPr>
                <w:rFonts w:ascii="宋体" w:hAnsi="宋体"/>
                <w:sz w:val="21"/>
                <w:szCs w:val="21"/>
              </w:rPr>
            </w:pPr>
          </w:p>
        </w:tc>
        <w:tc>
          <w:tcPr>
            <w:tcW w:w="1134" w:type="dxa"/>
          </w:tcPr>
          <w:p>
            <w:pPr>
              <w:pStyle w:val="4"/>
              <w:spacing w:line="240" w:lineRule="auto"/>
              <w:ind w:firstLine="0" w:firstLineChars="0"/>
              <w:jc w:val="left"/>
              <w:rPr>
                <w:rFonts w:ascii="宋体" w:hAnsi="宋体"/>
                <w:sz w:val="21"/>
                <w:szCs w:val="21"/>
              </w:rPr>
            </w:pPr>
          </w:p>
        </w:tc>
        <w:tc>
          <w:tcPr>
            <w:tcW w:w="1134" w:type="dxa"/>
          </w:tcPr>
          <w:p>
            <w:pPr>
              <w:pStyle w:val="4"/>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526" w:type="dxa"/>
          </w:tcPr>
          <w:p>
            <w:pPr>
              <w:pStyle w:val="4"/>
              <w:spacing w:line="240" w:lineRule="auto"/>
              <w:ind w:firstLine="0" w:firstLineChars="0"/>
              <w:jc w:val="left"/>
              <w:rPr>
                <w:rFonts w:ascii="宋体" w:hAnsi="宋体"/>
                <w:sz w:val="21"/>
                <w:szCs w:val="21"/>
              </w:rPr>
            </w:pPr>
          </w:p>
        </w:tc>
        <w:tc>
          <w:tcPr>
            <w:tcW w:w="3260" w:type="dxa"/>
          </w:tcPr>
          <w:p>
            <w:pPr>
              <w:pStyle w:val="4"/>
              <w:spacing w:line="240" w:lineRule="auto"/>
              <w:ind w:firstLine="0" w:firstLineChars="0"/>
              <w:jc w:val="left"/>
              <w:rPr>
                <w:rFonts w:ascii="宋体" w:hAnsi="宋体"/>
                <w:sz w:val="21"/>
                <w:szCs w:val="21"/>
              </w:rPr>
            </w:pPr>
          </w:p>
        </w:tc>
        <w:tc>
          <w:tcPr>
            <w:tcW w:w="992" w:type="dxa"/>
          </w:tcPr>
          <w:p>
            <w:pPr>
              <w:pStyle w:val="4"/>
              <w:spacing w:line="240" w:lineRule="auto"/>
              <w:ind w:firstLine="0" w:firstLineChars="0"/>
              <w:jc w:val="left"/>
              <w:rPr>
                <w:rFonts w:ascii="宋体" w:hAnsi="宋体"/>
                <w:sz w:val="21"/>
                <w:szCs w:val="21"/>
              </w:rPr>
            </w:pPr>
          </w:p>
        </w:tc>
        <w:tc>
          <w:tcPr>
            <w:tcW w:w="1276" w:type="dxa"/>
          </w:tcPr>
          <w:p>
            <w:pPr>
              <w:pStyle w:val="4"/>
              <w:spacing w:line="240" w:lineRule="auto"/>
              <w:ind w:firstLine="0" w:firstLineChars="0"/>
              <w:jc w:val="left"/>
              <w:rPr>
                <w:rFonts w:ascii="宋体" w:hAnsi="宋体"/>
                <w:sz w:val="21"/>
                <w:szCs w:val="21"/>
              </w:rPr>
            </w:pPr>
          </w:p>
        </w:tc>
        <w:tc>
          <w:tcPr>
            <w:tcW w:w="1037" w:type="dxa"/>
          </w:tcPr>
          <w:p>
            <w:pPr>
              <w:pStyle w:val="4"/>
              <w:spacing w:line="240" w:lineRule="auto"/>
              <w:ind w:firstLine="0" w:firstLineChars="0"/>
              <w:jc w:val="left"/>
              <w:rPr>
                <w:rFonts w:ascii="宋体" w:hAnsi="宋体"/>
                <w:sz w:val="21"/>
                <w:szCs w:val="21"/>
              </w:rPr>
            </w:pPr>
          </w:p>
        </w:tc>
        <w:tc>
          <w:tcPr>
            <w:tcW w:w="1373" w:type="dxa"/>
          </w:tcPr>
          <w:p>
            <w:pPr>
              <w:pStyle w:val="4"/>
              <w:spacing w:line="240" w:lineRule="auto"/>
              <w:ind w:firstLine="0" w:firstLineChars="0"/>
              <w:jc w:val="left"/>
              <w:rPr>
                <w:rFonts w:ascii="宋体" w:hAnsi="宋体"/>
                <w:sz w:val="21"/>
                <w:szCs w:val="21"/>
              </w:rPr>
            </w:pPr>
          </w:p>
        </w:tc>
        <w:tc>
          <w:tcPr>
            <w:tcW w:w="2410" w:type="dxa"/>
          </w:tcPr>
          <w:p>
            <w:pPr>
              <w:pStyle w:val="4"/>
              <w:spacing w:line="240" w:lineRule="auto"/>
              <w:ind w:firstLine="0" w:firstLineChars="0"/>
              <w:jc w:val="left"/>
              <w:rPr>
                <w:rFonts w:ascii="宋体" w:hAnsi="宋体"/>
                <w:sz w:val="21"/>
                <w:szCs w:val="21"/>
              </w:rPr>
            </w:pPr>
          </w:p>
        </w:tc>
        <w:tc>
          <w:tcPr>
            <w:tcW w:w="1134" w:type="dxa"/>
          </w:tcPr>
          <w:p>
            <w:pPr>
              <w:pStyle w:val="4"/>
              <w:spacing w:line="240" w:lineRule="auto"/>
              <w:ind w:firstLine="0" w:firstLineChars="0"/>
              <w:jc w:val="left"/>
              <w:rPr>
                <w:rFonts w:ascii="宋体" w:hAnsi="宋体"/>
                <w:sz w:val="21"/>
                <w:szCs w:val="21"/>
              </w:rPr>
            </w:pPr>
          </w:p>
        </w:tc>
        <w:tc>
          <w:tcPr>
            <w:tcW w:w="1134" w:type="dxa"/>
          </w:tcPr>
          <w:p>
            <w:pPr>
              <w:pStyle w:val="4"/>
              <w:spacing w:line="240" w:lineRule="auto"/>
              <w:ind w:firstLine="0" w:firstLineChars="0"/>
              <w:jc w:val="left"/>
              <w:rPr>
                <w:rFonts w:ascii="宋体" w:hAnsi="宋体"/>
                <w:sz w:val="21"/>
                <w:szCs w:val="21"/>
              </w:rPr>
            </w:pPr>
          </w:p>
        </w:tc>
      </w:tr>
    </w:tbl>
    <w:p>
      <w:pPr>
        <w:pStyle w:val="4"/>
        <w:adjustRightInd w:val="0"/>
        <w:spacing w:line="320" w:lineRule="exact"/>
        <w:ind w:firstLine="0" w:firstLineChars="0"/>
        <w:rPr>
          <w:rFonts w:ascii="宋体" w:hAnsi="宋体"/>
          <w:b/>
          <w:bCs/>
          <w:sz w:val="28"/>
          <w:szCs w:val="28"/>
        </w:rPr>
      </w:pPr>
    </w:p>
    <w:p>
      <w:r>
        <w:fldChar w:fldCharType="begin"/>
      </w:r>
      <w:r>
        <w:instrText xml:space="preserve"> HYPERLINK "mailto:请3月21日前报送项目公示信息及15篇代表作pdf发送至chwang@snnu.edu.cn" </w:instrText>
      </w:r>
      <w:r>
        <w:fldChar w:fldCharType="separate"/>
      </w:r>
      <w:r>
        <w:rPr>
          <w:rStyle w:val="8"/>
          <w:rFonts w:hint="eastAsia" w:hAnsi="仿宋_GB2312" w:eastAsia="仿宋_GB2312" w:cs="仿宋_GB2312"/>
          <w:spacing w:val="-4"/>
          <w:sz w:val="32"/>
          <w:szCs w:val="32"/>
        </w:rPr>
        <w:t>请</w:t>
      </w:r>
      <w:r>
        <w:rPr>
          <w:rStyle w:val="8"/>
          <w:rFonts w:hAnsi="仿宋_GB2312" w:eastAsia="仿宋_GB2312" w:cs="仿宋_GB2312"/>
          <w:spacing w:val="-4"/>
          <w:sz w:val="32"/>
          <w:szCs w:val="32"/>
        </w:rPr>
        <w:t>11</w:t>
      </w:r>
      <w:r>
        <w:rPr>
          <w:rStyle w:val="8"/>
          <w:rFonts w:hint="eastAsia" w:hAnsi="仿宋_GB2312" w:eastAsia="仿宋_GB2312" w:cs="仿宋_GB2312"/>
          <w:spacing w:val="-4"/>
          <w:sz w:val="32"/>
          <w:szCs w:val="32"/>
        </w:rPr>
        <w:t>月</w:t>
      </w:r>
      <w:r>
        <w:rPr>
          <w:rStyle w:val="8"/>
          <w:rFonts w:hAnsi="仿宋_GB2312" w:eastAsia="仿宋_GB2312" w:cs="仿宋_GB2312"/>
          <w:spacing w:val="-4"/>
          <w:sz w:val="32"/>
          <w:szCs w:val="32"/>
        </w:rPr>
        <w:t>2</w:t>
      </w:r>
      <w:r>
        <w:rPr>
          <w:rStyle w:val="8"/>
          <w:rFonts w:hint="eastAsia" w:hAnsi="仿宋_GB2312" w:eastAsia="仿宋_GB2312" w:cs="仿宋_GB2312"/>
          <w:spacing w:val="-4"/>
          <w:sz w:val="32"/>
          <w:szCs w:val="32"/>
        </w:rPr>
        <w:t>8日前报送项目</w:t>
      </w:r>
      <w:r>
        <w:rPr>
          <w:rStyle w:val="8"/>
          <w:rFonts w:hAnsi="仿宋_GB2312" w:eastAsia="仿宋_GB2312" w:cs="仿宋_GB2312"/>
          <w:spacing w:val="-4"/>
          <w:sz w:val="32"/>
          <w:szCs w:val="32"/>
        </w:rPr>
        <w:t>公示信息</w:t>
      </w:r>
      <w:r>
        <w:rPr>
          <w:rStyle w:val="8"/>
          <w:rFonts w:hint="eastAsia" w:hAnsi="仿宋_GB2312" w:eastAsia="仿宋_GB2312" w:cs="仿宋_GB2312"/>
          <w:spacing w:val="-4"/>
          <w:sz w:val="32"/>
          <w:szCs w:val="32"/>
        </w:rPr>
        <w:t>及</w:t>
      </w:r>
      <w:r>
        <w:rPr>
          <w:rStyle w:val="8"/>
          <w:rFonts w:hAnsi="仿宋_GB2312" w:eastAsia="仿宋_GB2312" w:cs="仿宋_GB2312"/>
          <w:spacing w:val="-4"/>
          <w:sz w:val="32"/>
          <w:szCs w:val="32"/>
        </w:rPr>
        <w:t>15</w:t>
      </w:r>
      <w:r>
        <w:rPr>
          <w:rStyle w:val="8"/>
          <w:rFonts w:hint="eastAsia" w:hAnsi="仿宋_GB2312" w:eastAsia="仿宋_GB2312" w:cs="仿宋_GB2312"/>
          <w:spacing w:val="-4"/>
          <w:sz w:val="32"/>
          <w:szCs w:val="32"/>
        </w:rPr>
        <w:t>篇代表作</w:t>
      </w:r>
      <w:r>
        <w:rPr>
          <w:rStyle w:val="8"/>
          <w:rFonts w:hAnsi="仿宋_GB2312" w:eastAsia="仿宋_GB2312" w:cs="仿宋_GB2312"/>
          <w:spacing w:val="-4"/>
          <w:sz w:val="32"/>
          <w:szCs w:val="32"/>
        </w:rPr>
        <w:t>pdf</w:t>
      </w:r>
      <w:r>
        <w:rPr>
          <w:rStyle w:val="8"/>
          <w:rFonts w:hAnsi="仿宋_GB2312" w:eastAsia="仿宋_GB2312" w:cs="仿宋_GB2312"/>
          <w:spacing w:val="-4"/>
          <w:sz w:val="32"/>
          <w:szCs w:val="32"/>
        </w:rPr>
        <w:fldChar w:fldCharType="end"/>
      </w:r>
      <w:r>
        <w:rPr>
          <w:rFonts w:hint="eastAsia" w:ascii="仿宋_GB2312" w:hAnsi="仿宋_GB2312" w:eastAsia="仿宋_GB2312" w:cs="仿宋_GB2312"/>
          <w:color w:val="FF0000"/>
          <w:spacing w:val="-4"/>
          <w:sz w:val="32"/>
          <w:szCs w:val="32"/>
          <w:u w:val="single"/>
        </w:rPr>
        <w:t>，</w:t>
      </w:r>
      <w:r>
        <w:rPr>
          <w:rFonts w:ascii="仿宋_GB2312" w:hAnsi="仿宋_GB2312" w:eastAsia="仿宋_GB2312" w:cs="仿宋_GB2312"/>
          <w:color w:val="FF0000"/>
          <w:spacing w:val="-4"/>
          <w:sz w:val="32"/>
          <w:szCs w:val="32"/>
          <w:u w:val="single"/>
        </w:rPr>
        <w:t>公示后</w:t>
      </w:r>
      <w:r>
        <w:rPr>
          <w:rFonts w:hint="eastAsia" w:ascii="仿宋_GB2312" w:hAnsi="仿宋_GB2312" w:eastAsia="仿宋_GB2312" w:cs="仿宋_GB2312"/>
          <w:color w:val="FF0000"/>
          <w:spacing w:val="-4"/>
          <w:sz w:val="32"/>
          <w:szCs w:val="32"/>
          <w:u w:val="single"/>
        </w:rPr>
        <w:t>的项目</w:t>
      </w:r>
      <w:r>
        <w:rPr>
          <w:rFonts w:ascii="仿宋_GB2312" w:hAnsi="仿宋_GB2312" w:eastAsia="仿宋_GB2312" w:cs="仿宋_GB2312"/>
          <w:color w:val="FF0000"/>
          <w:spacing w:val="-4"/>
          <w:sz w:val="32"/>
          <w:szCs w:val="32"/>
          <w:u w:val="single"/>
        </w:rPr>
        <w:t>信息不能再变。</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SWTxt">
    <w:altName w:val="Courier New"/>
    <w:panose1 w:val="00000000000000000000"/>
    <w:charset w:val="00"/>
    <w:family w:val="auto"/>
    <w:pitch w:val="default"/>
    <w:sig w:usb0="00000000"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Cambria Math">
    <w:panose1 w:val="02040503050406030204"/>
    <w:charset w:val="00"/>
    <w:family w:val="auto"/>
    <w:pitch w:val="default"/>
    <w:sig w:usb0="A00002EF" w:usb1="420020E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Bookman Old Style">
    <w:panose1 w:val="02050604050505020204"/>
    <w:charset w:val="00"/>
    <w:family w:val="auto"/>
    <w:pitch w:val="default"/>
    <w:sig w:usb0="00000287" w:usb1="00000000" w:usb2="00000000" w:usb3="00000000" w:csb0="2000009F" w:csb1="DFD70000"/>
  </w:font>
  <w:font w:name="Wingdings 2">
    <w:panose1 w:val="05020102010507070707"/>
    <w:charset w:val="00"/>
    <w:family w:val="auto"/>
    <w:pitch w:val="default"/>
    <w:sig w:usb0="00000000" w:usb1="00000000" w:usb2="00000000" w:usb3="00000000" w:csb0="80000000" w:csb1="00000000"/>
  </w:font>
  <w:font w:name="@宋体">
    <w:panose1 w:val="02010600030101010101"/>
    <w:charset w:val="86"/>
    <w:family w:val="auto"/>
    <w:pitch w:val="default"/>
    <w:sig w:usb0="00000003" w:usb1="080E0000" w:usb2="00000000" w:usb3="00000000" w:csb0="00040001" w:csb1="00000000"/>
  </w:font>
  <w:font w:name="@黑体">
    <w:panose1 w:val="02010600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长仿宋体">
    <w:altName w:val="仿宋_GB2312"/>
    <w:panose1 w:val="00000000000000000000"/>
    <w:charset w:val="00"/>
    <w:family w:val="auto"/>
    <w:pitch w:val="default"/>
    <w:sig w:usb0="00000000" w:usb1="00000000" w:usb2="00000002" w:usb3="00000000" w:csb0="00040000" w:csb1="00000000"/>
  </w:font>
  <w:font w:name="Tahoma">
    <w:panose1 w:val="020B0604030504040204"/>
    <w:charset w:val="00"/>
    <w:family w:val="auto"/>
    <w:pitch w:val="default"/>
    <w:sig w:usb0="61007A87" w:usb1="80000000" w:usb2="00000008" w:usb3="00000000" w:csb0="200101FF" w:csb1="20280000"/>
  </w:font>
  <w:font w:name="B23+CAJ FNT08">
    <w:altName w:val="宋体"/>
    <w:panose1 w:val="00000000000000000000"/>
    <w:charset w:val="00"/>
    <w:family w:val="auto"/>
    <w:pitch w:val="default"/>
    <w:sig w:usb0="00000000" w:usb1="00000000" w:usb2="00000000" w:usb3="00000000" w:csb0="00040000" w:csb1="00000000"/>
  </w:font>
  <w:font w:name="B8+CAJ FNT00">
    <w:altName w:val="宋体"/>
    <w:panose1 w:val="00000000000000000000"/>
    <w:charset w:val="00"/>
    <w:family w:val="auto"/>
    <w:pitch w:val="default"/>
    <w:sig w:usb0="00000000" w:usb1="00000000" w:usb2="00000000" w:usb3="00000000" w:csb0="00040000" w:csb1="00000000"/>
  </w:font>
  <w:font w:name="B5+CAJSymbolA">
    <w:altName w:val="宋体"/>
    <w:panose1 w:val="00000000000000000000"/>
    <w:charset w:val="00"/>
    <w:family w:val="auto"/>
    <w:pitch w:val="default"/>
    <w:sig w:usb0="00000000" w:usb1="00000000" w:usb2="00000000" w:usb3="00000000" w:csb0="00040000" w:csb1="00000000"/>
  </w:font>
  <w:font w:name="_x000B__x000C_">
    <w:altName w:val="Times New Roman"/>
    <w:panose1 w:val="00000000000000000000"/>
    <w:charset w:val="00"/>
    <w:family w:val="auto"/>
    <w:pitch w:val="default"/>
    <w:sig w:usb0="00000000" w:usb1="00000000" w:usb2="00000000" w:usb3="00000000" w:csb0="00040001" w:csb1="00000000"/>
  </w:font>
  <w:font w:name="B6+CAJ FNT00">
    <w:altName w:val="黑体"/>
    <w:panose1 w:val="00000000000000000000"/>
    <w:charset w:val="00"/>
    <w:family w:val="auto"/>
    <w:pitch w:val="default"/>
    <w:sig w:usb0="00000000" w:usb1="00000000" w:usb2="00000010" w:usb3="00000000" w:csb0="00040000" w:csb1="00000000"/>
  </w:font>
  <w:font w:name="Tiger Expert">
    <w:altName w:val="MV Boli"/>
    <w:panose1 w:val="00000000000000000000"/>
    <w:charset w:val="00"/>
    <w:family w:val="auto"/>
    <w:pitch w:val="default"/>
    <w:sig w:usb0="00000000" w:usb1="00000000" w:usb2="00000000" w:usb3="00000000" w:csb0="6000019F" w:csb1="DFF70000"/>
  </w:font>
  <w:font w:name="方正书宋简体">
    <w:altName w:val="宋体"/>
    <w:panose1 w:val="00000000000000000000"/>
    <w:charset w:val="00"/>
    <w:family w:val="auto"/>
    <w:pitch w:val="default"/>
    <w:sig w:usb0="00000000" w:usb1="00000000" w:usb2="00000010" w:usb3="00000000" w:csb0="00040000" w:csb1="00000000"/>
  </w:font>
  <w:font w:name="MV Boli">
    <w:panose1 w:val="02000500030200090000"/>
    <w:charset w:val="00"/>
    <w:family w:val="auto"/>
    <w:pitch w:val="default"/>
    <w:sig w:usb0="00000000" w:usb1="00000000" w:usb2="00000100" w:usb3="00000000" w:csb0="00000000" w:csb1="00000000"/>
  </w:font>
  <w:font w:name="DY224+ZIFDw4-237">
    <w:altName w:val="宋体"/>
    <w:panose1 w:val="00000000000000000000"/>
    <w:charset w:val="86"/>
    <w:family w:val="auto"/>
    <w:pitch w:val="default"/>
    <w:sig w:usb0="00000000" w:usb1="00000000" w:usb2="00000000" w:usb3="00000000" w:csb0="00040000" w:csb1="00000000"/>
  </w:font>
  <w:font w:name="AdobeHeitiStd-Regular">
    <w:altName w:val="宋体"/>
    <w:panose1 w:val="00000000000000000000"/>
    <w:charset w:val="86"/>
    <w:family w:val="auto"/>
    <w:pitch w:val="default"/>
    <w:sig w:usb0="00000000" w:usb1="00000000" w:usb2="00000000" w:usb3="00000000" w:csb0="00040000" w:csb1="00000000"/>
  </w:font>
  <w:font w:name="DY1+ZIFDvW-1">
    <w:altName w:val="宋体"/>
    <w:panose1 w:val="00000000000000000000"/>
    <w:charset w:val="86"/>
    <w:family w:val="auto"/>
    <w:pitch w:val="default"/>
    <w:sig w:usb0="00000000" w:usb1="00000000" w:usb2="00000000" w:usb3="00000000" w:csb0="00040000" w:csb1="00000000"/>
  </w:font>
  <w:font w:name="DY2+ZIFDvW-2">
    <w:altName w:val="宋体"/>
    <w:panose1 w:val="00000000000000000000"/>
    <w:charset w:val="86"/>
    <w:family w:val="auto"/>
    <w:pitch w:val="default"/>
    <w:sig w:usb0="00000000" w:usb1="00000000" w:usb2="00000000" w:usb3="00000000" w:csb0="00040000" w:csb1="00000000"/>
  </w:font>
  <w:font w:name="DY5+ZIFDvW-5">
    <w:altName w:val="宋体"/>
    <w:panose1 w:val="00000000000000000000"/>
    <w:charset w:val="86"/>
    <w:family w:val="auto"/>
    <w:pitch w:val="default"/>
    <w:sig w:usb0="00000000" w:usb1="00000000" w:usb2="00000000" w:usb3="00000000" w:csb0="00040000" w:csb1="00000000"/>
  </w:font>
  <w:font w:name="B6+CAJ FNT00">
    <w:altName w:val="黑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B8+CAJ FNT00">
    <w:altName w:val="宋体"/>
    <w:panose1 w:val="00000000000000000000"/>
    <w:charset w:val="86"/>
    <w:family w:val="auto"/>
    <w:pitch w:val="default"/>
    <w:sig w:usb0="00000000" w:usb1="00000000" w:usb2="00000000" w:usb3="00000000" w:csb0="00040000" w:csb1="00000000"/>
  </w:font>
  <w:font w:name="B23+CAJ FNT08">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TCiM-4">
    <w:altName w:val="宋体"/>
    <w:panose1 w:val="00000000000000000000"/>
    <w:charset w:val="86"/>
    <w:family w:val="auto"/>
    <w:pitch w:val="default"/>
    <w:sig w:usb0="00000000" w:usb1="00000000" w:usb2="00000000" w:usb3="00000000" w:csb0="00040000" w:csb1="00000000"/>
  </w:font>
  <w:font w:name="DY1+ZKZFV7-1">
    <w:altName w:val="宋体"/>
    <w:panose1 w:val="00000000000000000000"/>
    <w:charset w:val="86"/>
    <w:family w:val="auto"/>
    <w:pitch w:val="default"/>
    <w:sig w:usb0="00000000" w:usb1="00000000" w:usb2="00000000" w:usb3="00000000" w:csb0="00040000" w:csb1="00000000"/>
  </w:font>
  <w:font w:name="DY1+ZKZFV7-1">
    <w:altName w:val="Courier New"/>
    <w:panose1 w:val="00000000000000000000"/>
    <w:charset w:val="00"/>
    <w:family w:val="auto"/>
    <w:pitch w:val="default"/>
    <w:sig w:usb0="00000000" w:usb1="00000000" w:usb2="00000000" w:usb3="00000000" w:csb0="00000000" w:csb1="00000000"/>
  </w:font>
  <w:font w:name="AdobeHeitiStd-Regular">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A25AF"/>
    <w:rsid w:val="001938A0"/>
    <w:rsid w:val="00205F09"/>
    <w:rsid w:val="00264021"/>
    <w:rsid w:val="00301B88"/>
    <w:rsid w:val="004E09AB"/>
    <w:rsid w:val="005722A0"/>
    <w:rsid w:val="005743A1"/>
    <w:rsid w:val="005B41C6"/>
    <w:rsid w:val="0067692D"/>
    <w:rsid w:val="007C2DBA"/>
    <w:rsid w:val="008D79F4"/>
    <w:rsid w:val="0094635B"/>
    <w:rsid w:val="009569E9"/>
    <w:rsid w:val="00A4766D"/>
    <w:rsid w:val="00A56053"/>
    <w:rsid w:val="00AE3D4A"/>
    <w:rsid w:val="00B0063F"/>
    <w:rsid w:val="00B361E3"/>
    <w:rsid w:val="00B3635A"/>
    <w:rsid w:val="00CC4838"/>
    <w:rsid w:val="00DF5562"/>
    <w:rsid w:val="00E8469F"/>
    <w:rsid w:val="06660CA0"/>
    <w:rsid w:val="1AC92F97"/>
    <w:rsid w:val="1DF21138"/>
    <w:rsid w:val="21141298"/>
    <w:rsid w:val="259B0602"/>
    <w:rsid w:val="2B2A22C9"/>
    <w:rsid w:val="2DBC7D11"/>
    <w:rsid w:val="446A67E1"/>
    <w:rsid w:val="54DF4675"/>
    <w:rsid w:val="5EF1333F"/>
    <w:rsid w:val="64BD7B74"/>
    <w:rsid w:val="73B73FA7"/>
    <w:rsid w:val="7C444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Plain Text"/>
    <w:basedOn w:val="1"/>
    <w:link w:val="12"/>
    <w:qFormat/>
    <w:uiPriority w:val="0"/>
    <w:pPr>
      <w:spacing w:line="360" w:lineRule="auto"/>
      <w:ind w:firstLine="480" w:firstLineChars="200"/>
    </w:pPr>
    <w:rPr>
      <w:rFonts w:ascii="仿宋_GB2312" w:hAnsi="Times New Roman" w:eastAsia="宋体" w:cs="Times New Roman"/>
      <w:sz w:val="24"/>
      <w:szCs w:val="24"/>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semiHidden/>
    <w:qFormat/>
    <w:uiPriority w:val="99"/>
    <w:rPr>
      <w:sz w:val="18"/>
      <w:szCs w:val="18"/>
    </w:rPr>
  </w:style>
  <w:style w:type="character" w:customStyle="1" w:styleId="12">
    <w:name w:val="纯文本 Char"/>
    <w:basedOn w:val="7"/>
    <w:link w:val="4"/>
    <w:uiPriority w:val="0"/>
    <w:rPr>
      <w:rFonts w:ascii="仿宋_GB2312"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3</Pages>
  <Words>76</Words>
  <Characters>435</Characters>
  <Lines>3</Lines>
  <Paragraphs>1</Paragraphs>
  <ScaleCrop>false</ScaleCrop>
  <LinksUpToDate>false</LinksUpToDate>
  <CharactersWithSpaces>510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2014-03-04T01:52:00Z</dcterms:created>
  <dc:creator>王彩红</dc:creator>
  <cp:lastModifiedBy>Administrator</cp:lastModifiedBy>
  <dcterms:modified xsi:type="dcterms:W3CDTF">2017-12-27T16:25:23Z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