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5" w:lineRule="atLeas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附件：2018年结题国家自然科学基金</w:t>
      </w:r>
      <w:r>
        <w:rPr>
          <w:rFonts w:hint="eastAsia" w:hAnsi="宋体" w:cs="宋体"/>
          <w:kern w:val="0"/>
          <w:sz w:val="32"/>
          <w:szCs w:val="32"/>
          <w:lang w:eastAsia="zh-CN"/>
        </w:rPr>
        <w:t>青年科学基金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项目清单</w:t>
      </w:r>
      <w:bookmarkEnd w:id="0"/>
    </w:p>
    <w:tbl>
      <w:tblPr>
        <w:tblStyle w:val="4"/>
        <w:tblW w:w="8744" w:type="dxa"/>
        <w:jc w:val="center"/>
        <w:tblInd w:w="-10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585"/>
        <w:gridCol w:w="170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带自相容源的孤子方程新类型的精确解及其动力学性质研究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苏军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低温环境下岩石蠕变特性及其损伤机理研究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宋勇军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几种新型稀土金属间化合物中位错性质的高压效应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李绍蓉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煤体复杂介质内瓦斯气体脱附及扩散动力学研究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Al掺杂有序介孔硅负载氧化钼双功能催化剂的构建及催化1-丁烯自歧化反应研究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柳娜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新型微透镜阵列的构筑及生物传感应用研究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常梦洁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煤催化热解－化学气相沉积耦合制富含碳管掺氮多相碳/金属氧化物及其电容特性的研究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汪晓芹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黄土丘陵沟壑区植物基部土堆形成机理及其生态效应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杜华栋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荒漠化矿区土壤湿度多分辨率时空演变机理研究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干湿-盐侵蚀耦合作用下黄土劣化效应与边坡演化机理研究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刘飞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渭北保水采煤区软岩底板隔水岩层组稳定性控制机理研究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李昂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基于覆岩层状结构特征的开采沉陷分层传递原理及预计方法研究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宋世杰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新疆包古图斑岩铜矿成矿岩浆氧化-还原特征及其控制因素研究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魏少妮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基于多源数据融合和非负不等式约束的全球电离层精细建模研究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含瓦斯煤解吸过程红外热像特征及热动力学效应研究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刘纪坤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深部煤层水力压裂煤体裂隙演化及其对瓦斯渗流的控制机理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徐刚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煤与瓦斯突出矿井鉴定的新指标体系研究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金洪伟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温湿度独立控制深井降温系统研究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煤自燃过程非线性动力学特性及其“滞后”效应机理研究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张玉涛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静载与冲击组合作用下西部白垩系冻结软岩动态损伤演化机理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西部高惰质组煤岩的微波协同解离机制研究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水浸烟煤微观结构及其氧化动力学特征研究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翟小伟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金属材料矿浆输送管道内部液、固两相流电阻层析检测机理及评价方法研究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王湃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锈蚀钢筋混凝土柱抗剪性能研究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既有裂纹的混凝土箱形桥墩（塔）结构在自然温变下的损伤及评价研究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任翔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流域土地利用/覆被变化对干旱的影响评价及综合调控研究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史晓亮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基于多粒度知识发现的人群复杂行为模式分析及预测模型研究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王亮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基于人因数据同步分析的矿工应急反应测试与应急能力评估研究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袁晓芳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以咖啡酸苯乙酯为先导物的新型Nrf2激动剂的设计合成、筛选及构效关系研究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陈福欣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化工学院</w:t>
            </w:r>
          </w:p>
        </w:tc>
      </w:tr>
    </w:tbl>
    <w:p>
      <w:pPr>
        <w:widowControl/>
        <w:spacing w:line="585" w:lineRule="atLeas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7" w:h="16840"/>
      <w:pgMar w:top="1134" w:right="1275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50755"/>
    <w:rsid w:val="18E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2017-10-20T08:20:00Z</dcterms:created>
  <dc:creator>Administrator</dc:creator>
  <cp:lastModifiedBy>Administrator</cp:lastModifiedBy>
  <dcterms:modified xsi:type="dcterms:W3CDTF">2017-10-20T08:21:01Z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